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43" w:rsidRDefault="00536343" w:rsidP="005363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EF68BE">
        <w:rPr>
          <w:rFonts w:ascii="標楷體" w:eastAsia="標楷體" w:hAnsi="標楷體" w:hint="eastAsia"/>
          <w:b/>
          <w:sz w:val="28"/>
          <w:szCs w:val="28"/>
        </w:rPr>
        <w:t>9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年度會員優秀子女獎學金實施辦法</w:t>
      </w:r>
    </w:p>
    <w:p w:rsidR="00536343" w:rsidRPr="00536343" w:rsidRDefault="00536343" w:rsidP="0053634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101年06月07日第20屆第09次理監事聯席會議修正發布</w:t>
      </w:r>
    </w:p>
    <w:p w:rsidR="00536343" w:rsidRPr="00536343" w:rsidRDefault="00536343" w:rsidP="0053634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2</w:t>
      </w:r>
      <w:r w:rsidRPr="00536343">
        <w:rPr>
          <w:rFonts w:ascii="標楷體" w:eastAsia="標楷體" w:hAnsi="標楷體" w:hint="eastAsia"/>
          <w:sz w:val="16"/>
          <w:szCs w:val="22"/>
        </w:rPr>
        <w:t>年0</w:t>
      </w:r>
      <w:r w:rsidRPr="00536343">
        <w:rPr>
          <w:rFonts w:ascii="標楷體" w:eastAsia="標楷體" w:hAnsi="標楷體"/>
          <w:sz w:val="16"/>
          <w:szCs w:val="22"/>
        </w:rPr>
        <w:t>5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 w:rsidRPr="00536343">
        <w:rPr>
          <w:rFonts w:ascii="標楷體" w:eastAsia="標楷體" w:hAnsi="標楷體"/>
          <w:sz w:val="16"/>
          <w:szCs w:val="22"/>
        </w:rPr>
        <w:t>16</w:t>
      </w:r>
      <w:r w:rsidRPr="00536343">
        <w:rPr>
          <w:rFonts w:ascii="標楷體" w:eastAsia="標楷體" w:hAnsi="標楷體" w:hint="eastAsia"/>
          <w:sz w:val="16"/>
          <w:szCs w:val="22"/>
        </w:rPr>
        <w:t>日第20屆第</w:t>
      </w:r>
      <w:r w:rsidRPr="00536343">
        <w:rPr>
          <w:rFonts w:ascii="標楷體" w:eastAsia="標楷體" w:hAnsi="標楷體"/>
          <w:sz w:val="16"/>
          <w:szCs w:val="22"/>
        </w:rPr>
        <w:t>13</w:t>
      </w:r>
      <w:r w:rsidRPr="00536343">
        <w:rPr>
          <w:rFonts w:ascii="標楷體" w:eastAsia="標楷體" w:hAnsi="標楷體" w:hint="eastAsia"/>
          <w:sz w:val="16"/>
          <w:szCs w:val="22"/>
        </w:rPr>
        <w:t>次理監事聯席會議修正發布</w:t>
      </w:r>
    </w:p>
    <w:p w:rsidR="00536343" w:rsidRPr="00536343" w:rsidRDefault="00536343" w:rsidP="0053634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4</w:t>
      </w:r>
      <w:r w:rsidRPr="00536343">
        <w:rPr>
          <w:rFonts w:ascii="標楷體" w:eastAsia="標楷體" w:hAnsi="標楷體" w:hint="eastAsia"/>
          <w:sz w:val="16"/>
          <w:szCs w:val="22"/>
        </w:rPr>
        <w:t>年</w:t>
      </w:r>
      <w:r w:rsidRPr="00536343">
        <w:rPr>
          <w:rFonts w:ascii="標楷體" w:eastAsia="標楷體" w:hAnsi="標楷體"/>
          <w:sz w:val="16"/>
          <w:szCs w:val="22"/>
        </w:rPr>
        <w:t>11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 w:rsidRPr="00536343">
        <w:rPr>
          <w:rFonts w:ascii="標楷體" w:eastAsia="標楷體" w:hAnsi="標楷體"/>
          <w:sz w:val="16"/>
          <w:szCs w:val="22"/>
        </w:rPr>
        <w:t>18</w:t>
      </w:r>
      <w:r w:rsidRPr="00536343">
        <w:rPr>
          <w:rFonts w:ascii="標楷體" w:eastAsia="標楷體" w:hAnsi="標楷體" w:hint="eastAsia"/>
          <w:sz w:val="16"/>
          <w:szCs w:val="22"/>
        </w:rPr>
        <w:t>日第20屆第09次理監事聯席會議修正發布</w:t>
      </w:r>
    </w:p>
    <w:p w:rsidR="00536343" w:rsidRDefault="00536343" w:rsidP="00536343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6</w:t>
      </w:r>
      <w:r w:rsidRPr="00536343">
        <w:rPr>
          <w:rFonts w:ascii="標楷體" w:eastAsia="標楷體" w:hAnsi="標楷體" w:hint="eastAsia"/>
          <w:sz w:val="16"/>
          <w:szCs w:val="22"/>
        </w:rPr>
        <w:t>年</w:t>
      </w:r>
      <w:r w:rsidRPr="00536343">
        <w:rPr>
          <w:rFonts w:ascii="標楷體" w:eastAsia="標楷體" w:hAnsi="標楷體"/>
          <w:sz w:val="16"/>
          <w:szCs w:val="22"/>
        </w:rPr>
        <w:t>05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 w:rsidRPr="00536343">
        <w:rPr>
          <w:rFonts w:ascii="標楷體" w:eastAsia="標楷體" w:hAnsi="標楷體"/>
          <w:sz w:val="16"/>
          <w:szCs w:val="22"/>
        </w:rPr>
        <w:t>16</w:t>
      </w:r>
      <w:r w:rsidRPr="00536343">
        <w:rPr>
          <w:rFonts w:ascii="標楷體" w:eastAsia="標楷體" w:hAnsi="標楷體" w:hint="eastAsia"/>
          <w:sz w:val="16"/>
          <w:szCs w:val="22"/>
        </w:rPr>
        <w:t>日第</w:t>
      </w:r>
      <w:r w:rsidRPr="00536343">
        <w:rPr>
          <w:rFonts w:ascii="標楷體" w:eastAsia="標楷體" w:hAnsi="標楷體"/>
          <w:sz w:val="16"/>
          <w:szCs w:val="22"/>
        </w:rPr>
        <w:t>8</w:t>
      </w:r>
      <w:r w:rsidRPr="00536343">
        <w:rPr>
          <w:rFonts w:ascii="標楷體" w:eastAsia="標楷體" w:hAnsi="標楷體" w:hint="eastAsia"/>
          <w:sz w:val="16"/>
          <w:szCs w:val="22"/>
        </w:rPr>
        <w:t>屆第</w:t>
      </w:r>
      <w:r w:rsidRPr="00536343">
        <w:rPr>
          <w:rFonts w:ascii="標楷體" w:eastAsia="標楷體" w:hAnsi="標楷體"/>
          <w:sz w:val="16"/>
          <w:szCs w:val="22"/>
        </w:rPr>
        <w:t>1</w:t>
      </w:r>
      <w:r w:rsidRPr="00536343">
        <w:rPr>
          <w:rFonts w:ascii="標楷體" w:eastAsia="標楷體" w:hAnsi="標楷體" w:hint="eastAsia"/>
          <w:sz w:val="16"/>
          <w:szCs w:val="22"/>
        </w:rPr>
        <w:t>次董事會會議修正發布</w:t>
      </w:r>
    </w:p>
    <w:p w:rsidR="00D6428D" w:rsidRPr="00536343" w:rsidRDefault="00D6428D" w:rsidP="00D6428D">
      <w:pPr>
        <w:spacing w:line="240" w:lineRule="exact"/>
        <w:ind w:leftChars="2008" w:left="4819"/>
        <w:rPr>
          <w:rFonts w:ascii="標楷體" w:eastAsia="標楷體" w:hAnsi="標楷體"/>
          <w:sz w:val="16"/>
          <w:szCs w:val="22"/>
        </w:rPr>
      </w:pPr>
      <w:r w:rsidRPr="00536343">
        <w:rPr>
          <w:rFonts w:ascii="標楷體" w:eastAsia="標楷體" w:hAnsi="標楷體" w:hint="eastAsia"/>
          <w:sz w:val="16"/>
          <w:szCs w:val="22"/>
        </w:rPr>
        <w:t>10</w:t>
      </w:r>
      <w:r w:rsidRPr="00536343">
        <w:rPr>
          <w:rFonts w:ascii="標楷體" w:eastAsia="標楷體" w:hAnsi="標楷體"/>
          <w:sz w:val="16"/>
          <w:szCs w:val="22"/>
        </w:rPr>
        <w:t>6</w:t>
      </w:r>
      <w:r w:rsidRPr="00536343">
        <w:rPr>
          <w:rFonts w:ascii="標楷體" w:eastAsia="標楷體" w:hAnsi="標楷體" w:hint="eastAsia"/>
          <w:sz w:val="16"/>
          <w:szCs w:val="22"/>
        </w:rPr>
        <w:t>年</w:t>
      </w:r>
      <w:r>
        <w:rPr>
          <w:rFonts w:ascii="標楷體" w:eastAsia="標楷體" w:hAnsi="標楷體" w:hint="eastAsia"/>
          <w:sz w:val="16"/>
          <w:szCs w:val="22"/>
        </w:rPr>
        <w:t>12</w:t>
      </w:r>
      <w:r w:rsidRPr="00536343">
        <w:rPr>
          <w:rFonts w:ascii="標楷體" w:eastAsia="標楷體" w:hAnsi="標楷體" w:hint="eastAsia"/>
          <w:sz w:val="16"/>
          <w:szCs w:val="22"/>
        </w:rPr>
        <w:t>月</w:t>
      </w:r>
      <w:r>
        <w:rPr>
          <w:rFonts w:ascii="標楷體" w:eastAsia="標楷體" w:hAnsi="標楷體" w:hint="eastAsia"/>
          <w:sz w:val="16"/>
          <w:szCs w:val="22"/>
        </w:rPr>
        <w:t>8</w:t>
      </w:r>
      <w:r w:rsidRPr="00536343">
        <w:rPr>
          <w:rFonts w:ascii="標楷體" w:eastAsia="標楷體" w:hAnsi="標楷體" w:hint="eastAsia"/>
          <w:sz w:val="16"/>
          <w:szCs w:val="22"/>
        </w:rPr>
        <w:t>日第</w:t>
      </w:r>
      <w:r w:rsidRPr="00536343">
        <w:rPr>
          <w:rFonts w:ascii="標楷體" w:eastAsia="標楷體" w:hAnsi="標楷體"/>
          <w:sz w:val="16"/>
          <w:szCs w:val="22"/>
        </w:rPr>
        <w:t>8</w:t>
      </w:r>
      <w:r w:rsidRPr="00536343">
        <w:rPr>
          <w:rFonts w:ascii="標楷體" w:eastAsia="標楷體" w:hAnsi="標楷體" w:hint="eastAsia"/>
          <w:sz w:val="16"/>
          <w:szCs w:val="22"/>
        </w:rPr>
        <w:t>屆第</w:t>
      </w:r>
      <w:r>
        <w:rPr>
          <w:rFonts w:ascii="標楷體" w:eastAsia="標楷體" w:hAnsi="標楷體" w:hint="eastAsia"/>
          <w:sz w:val="16"/>
          <w:szCs w:val="22"/>
        </w:rPr>
        <w:t>2</w:t>
      </w:r>
      <w:r w:rsidRPr="00536343">
        <w:rPr>
          <w:rFonts w:ascii="標楷體" w:eastAsia="標楷體" w:hAnsi="標楷體" w:hint="eastAsia"/>
          <w:sz w:val="16"/>
          <w:szCs w:val="22"/>
        </w:rPr>
        <w:t>次董事會會議修正發布</w:t>
      </w:r>
    </w:p>
    <w:p w:rsidR="00D6428D" w:rsidRPr="00D6428D" w:rsidRDefault="00D6428D" w:rsidP="00D6428D">
      <w:pPr>
        <w:spacing w:line="240" w:lineRule="exact"/>
        <w:rPr>
          <w:rFonts w:ascii="標楷體" w:eastAsia="標楷體" w:hAnsi="標楷體"/>
          <w:sz w:val="16"/>
          <w:szCs w:val="22"/>
        </w:rPr>
      </w:pPr>
    </w:p>
    <w:p w:rsidR="00536343" w:rsidRPr="00536343" w:rsidRDefault="00536343" w:rsidP="00536343">
      <w:pPr>
        <w:spacing w:line="240" w:lineRule="exact"/>
        <w:jc w:val="right"/>
        <w:rPr>
          <w:rFonts w:ascii="標楷體" w:eastAsia="標楷體" w:hAnsi="標楷體"/>
          <w:sz w:val="22"/>
          <w:szCs w:val="22"/>
        </w:rPr>
      </w:pPr>
    </w:p>
    <w:p w:rsidR="00536343" w:rsidRPr="00536343" w:rsidRDefault="00536343" w:rsidP="00536343">
      <w:pPr>
        <w:spacing w:line="240" w:lineRule="exact"/>
        <w:jc w:val="right"/>
        <w:rPr>
          <w:rFonts w:ascii="標楷體" w:eastAsia="標楷體" w:hAnsi="標楷體"/>
          <w:sz w:val="22"/>
          <w:szCs w:val="22"/>
        </w:rPr>
      </w:pPr>
    </w:p>
    <w:p w:rsidR="00536343" w:rsidRPr="0076057E" w:rsidRDefault="00536343" w:rsidP="00536343">
      <w:pPr>
        <w:pStyle w:val="ad"/>
        <w:numPr>
          <w:ilvl w:val="0"/>
          <w:numId w:val="17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宗旨：</w:t>
      </w:r>
    </w:p>
    <w:p w:rsidR="00536343" w:rsidRPr="0076057E" w:rsidRDefault="00536343" w:rsidP="0053634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為擴大服務會員，鼓勵會員子女進德修業，特訂定本辦法。</w:t>
      </w:r>
    </w:p>
    <w:p w:rsidR="00536343" w:rsidRPr="0076057E" w:rsidRDefault="00536343" w:rsidP="00536343">
      <w:pPr>
        <w:ind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二、對象：</w:t>
      </w:r>
    </w:p>
    <w:p w:rsidR="00536343" w:rsidRPr="0076057E" w:rsidRDefault="00536343" w:rsidP="0053634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臺南市教育會（本會）會員入會兩年以上者之子女。</w:t>
      </w:r>
    </w:p>
    <w:p w:rsidR="00536343" w:rsidRPr="0076057E" w:rsidRDefault="00536343" w:rsidP="0053634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三、獎學金之來源：</w:t>
      </w:r>
    </w:p>
    <w:p w:rsidR="00536343" w:rsidRPr="0076057E" w:rsidRDefault="00536343" w:rsidP="0053634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1.</w:t>
      </w:r>
      <w:r w:rsidRPr="0076057E">
        <w:rPr>
          <w:rFonts w:ascii="標楷體" w:eastAsia="標楷體" w:hAnsi="標楷體" w:hint="eastAsia"/>
        </w:rPr>
        <w:t>本會基金存放銀行之孳息。（本金不動用）</w:t>
      </w:r>
    </w:p>
    <w:p w:rsidR="00536343" w:rsidRPr="0076057E" w:rsidRDefault="00536343" w:rsidP="0053634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2.</w:t>
      </w:r>
      <w:r w:rsidRPr="0076057E">
        <w:rPr>
          <w:rFonts w:ascii="標楷體" w:eastAsia="標楷體" w:hAnsi="標楷體" w:hint="eastAsia"/>
        </w:rPr>
        <w:t>社會公益人士贊助之捐款或提供本會會員之子女獎學金款項。</w:t>
      </w:r>
    </w:p>
    <w:p w:rsidR="00536343" w:rsidRPr="0076057E" w:rsidRDefault="00536343" w:rsidP="0053634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四、獎學金之名額：</w:t>
      </w:r>
    </w:p>
    <w:p w:rsidR="00536343" w:rsidRPr="00A4387F" w:rsidRDefault="00536343" w:rsidP="00536343">
      <w:pPr>
        <w:ind w:left="240" w:hangingChars="100" w:hanging="240"/>
        <w:rPr>
          <w:rFonts w:ascii="標楷體" w:eastAsia="標楷體" w:hAnsi="標楷體"/>
          <w:b/>
          <w:color w:val="FF0000"/>
        </w:rPr>
      </w:pPr>
      <w:r w:rsidRPr="00117B51">
        <w:rPr>
          <w:rFonts w:ascii="標楷體" w:eastAsia="標楷體" w:hAnsi="標楷體"/>
          <w:b/>
        </w:rPr>
        <w:t>1.</w:t>
      </w:r>
      <w:r w:rsidRPr="00117B51">
        <w:rPr>
          <w:rFonts w:ascii="標楷體" w:eastAsia="標楷體" w:hAnsi="標楷體" w:hint="eastAsia"/>
          <w:b/>
        </w:rPr>
        <w:t>大專院校（含研究所及五專四、五年級）：</w:t>
      </w:r>
      <w:r w:rsidRPr="00117B51">
        <w:rPr>
          <w:rFonts w:ascii="標楷體" w:eastAsia="標楷體" w:hAnsi="標楷體"/>
          <w:b/>
        </w:rPr>
        <w:t>12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2000</w:t>
      </w:r>
      <w:r w:rsidRPr="00117B51">
        <w:rPr>
          <w:rFonts w:ascii="標楷體" w:eastAsia="標楷體" w:hAnsi="標楷體" w:hint="eastAsia"/>
          <w:b/>
        </w:rPr>
        <w:t>元。</w:t>
      </w:r>
      <w:r w:rsidRPr="00A4387F">
        <w:rPr>
          <w:rFonts w:ascii="標楷體" w:eastAsia="標楷體" w:hAnsi="標楷體" w:hint="eastAsia"/>
          <w:b/>
          <w:color w:val="FF0000"/>
        </w:rPr>
        <w:t>(升大一參加</w:t>
      </w:r>
      <w:r w:rsidRPr="00A4387F">
        <w:rPr>
          <w:rFonts w:ascii="標楷體" w:eastAsia="標楷體" w:hAnsi="標楷體"/>
          <w:b/>
          <w:color w:val="FF0000"/>
        </w:rPr>
        <w:t>高中組</w:t>
      </w:r>
      <w:r w:rsidRPr="00A4387F">
        <w:rPr>
          <w:rFonts w:ascii="標楷體" w:eastAsia="標楷體" w:hAnsi="標楷體" w:hint="eastAsia"/>
          <w:b/>
          <w:color w:val="FF0000"/>
        </w:rPr>
        <w:t>)</w:t>
      </w:r>
    </w:p>
    <w:p w:rsidR="00536343" w:rsidRPr="00117B51" w:rsidRDefault="00536343" w:rsidP="0053634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1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536343" w:rsidRPr="00117B51" w:rsidRDefault="00536343" w:rsidP="0053634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>2.</w:t>
      </w:r>
      <w:r w:rsidRPr="00117B51">
        <w:rPr>
          <w:rFonts w:ascii="標楷體" w:eastAsia="標楷體" w:hAnsi="標楷體" w:hint="eastAsia"/>
          <w:b/>
        </w:rPr>
        <w:t>高中職校</w:t>
      </w:r>
      <w:r w:rsidRPr="00A4387F">
        <w:rPr>
          <w:rFonts w:ascii="標楷體" w:eastAsia="標楷體" w:hAnsi="標楷體" w:hint="eastAsia"/>
          <w:b/>
          <w:color w:val="FF0000"/>
        </w:rPr>
        <w:t>（含五專二至三年級）</w:t>
      </w:r>
      <w:r w:rsidRPr="00117B51">
        <w:rPr>
          <w:rFonts w:ascii="標楷體" w:eastAsia="標楷體" w:hAnsi="標楷體" w:hint="eastAsia"/>
          <w:b/>
        </w:rPr>
        <w:t>：</w:t>
      </w:r>
      <w:r w:rsidRPr="00117B51">
        <w:rPr>
          <w:rFonts w:ascii="標楷體" w:eastAsia="標楷體" w:hAnsi="標楷體"/>
          <w:b/>
        </w:rPr>
        <w:t>15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1500</w:t>
      </w:r>
      <w:r w:rsidRPr="00117B51">
        <w:rPr>
          <w:rFonts w:ascii="標楷體" w:eastAsia="標楷體" w:hAnsi="標楷體" w:hint="eastAsia"/>
          <w:b/>
        </w:rPr>
        <w:t>元。</w:t>
      </w:r>
      <w:r w:rsidRPr="00A4387F">
        <w:rPr>
          <w:rFonts w:ascii="標楷體" w:eastAsia="標楷體" w:hAnsi="標楷體" w:hint="eastAsia"/>
          <w:b/>
          <w:color w:val="FF0000"/>
        </w:rPr>
        <w:t>(升高一生參加</w:t>
      </w:r>
      <w:r w:rsidRPr="00A4387F">
        <w:rPr>
          <w:rFonts w:ascii="標楷體" w:eastAsia="標楷體" w:hAnsi="標楷體"/>
          <w:b/>
          <w:color w:val="FF0000"/>
        </w:rPr>
        <w:t>國中組</w:t>
      </w:r>
      <w:r w:rsidRPr="00A4387F">
        <w:rPr>
          <w:rFonts w:ascii="標楷體" w:eastAsia="標楷體" w:hAnsi="標楷體" w:hint="eastAsia"/>
          <w:b/>
          <w:color w:val="FF0000"/>
        </w:rPr>
        <w:t>)</w:t>
      </w:r>
    </w:p>
    <w:p w:rsidR="00536343" w:rsidRPr="00117B51" w:rsidRDefault="00536343" w:rsidP="0053634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1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536343" w:rsidRPr="00A4387F" w:rsidRDefault="00536343" w:rsidP="00536343">
      <w:pPr>
        <w:ind w:left="240" w:hangingChars="100" w:hanging="240"/>
        <w:rPr>
          <w:rFonts w:ascii="標楷體" w:eastAsia="標楷體" w:hAnsi="標楷體"/>
          <w:b/>
          <w:color w:val="FF0000"/>
        </w:rPr>
      </w:pPr>
      <w:r w:rsidRPr="00117B51">
        <w:rPr>
          <w:rFonts w:ascii="標楷體" w:eastAsia="標楷體" w:hAnsi="標楷體"/>
          <w:b/>
        </w:rPr>
        <w:t>3.</w:t>
      </w:r>
      <w:r w:rsidRPr="00117B51">
        <w:rPr>
          <w:rFonts w:ascii="標楷體" w:eastAsia="標楷體" w:hAnsi="標楷體" w:hint="eastAsia"/>
          <w:b/>
        </w:rPr>
        <w:t>國民中學：</w:t>
      </w:r>
      <w:r w:rsidRPr="00117B51">
        <w:rPr>
          <w:rFonts w:ascii="標楷體" w:eastAsia="標楷體" w:hAnsi="標楷體"/>
          <w:b/>
        </w:rPr>
        <w:t>25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1000</w:t>
      </w:r>
      <w:r w:rsidRPr="00117B51">
        <w:rPr>
          <w:rFonts w:ascii="標楷體" w:eastAsia="標楷體" w:hAnsi="標楷體" w:hint="eastAsia"/>
          <w:b/>
        </w:rPr>
        <w:t>元。</w:t>
      </w:r>
      <w:r w:rsidRPr="00A4387F">
        <w:rPr>
          <w:rFonts w:ascii="標楷體" w:eastAsia="標楷體" w:hAnsi="標楷體" w:hint="eastAsia"/>
          <w:b/>
          <w:color w:val="FF0000"/>
        </w:rPr>
        <w:t>(升國一生無國中成績不得申請)</w:t>
      </w:r>
    </w:p>
    <w:p w:rsidR="00536343" w:rsidRPr="00117B51" w:rsidRDefault="00536343" w:rsidP="00536343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2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536343" w:rsidRPr="0076057E" w:rsidRDefault="00536343" w:rsidP="0053634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五、申請資格：</w:t>
      </w:r>
    </w:p>
    <w:p w:rsidR="00536343" w:rsidRPr="00CC5C0B" w:rsidRDefault="00536343" w:rsidP="00536343">
      <w:pPr>
        <w:rPr>
          <w:rFonts w:ascii="標楷體" w:eastAsia="標楷體" w:hAnsi="標楷體"/>
          <w:b/>
          <w:shd w:val="pct15" w:color="auto" w:fill="FFFFFF"/>
        </w:rPr>
      </w:pPr>
      <w:r w:rsidRPr="0076057E">
        <w:rPr>
          <w:rFonts w:ascii="標楷體" w:eastAsia="標楷體" w:hAnsi="標楷體" w:hint="eastAsia"/>
        </w:rPr>
        <w:t>學業（智育）成績（國中為學習領域總成績）：平均在</w:t>
      </w:r>
      <w:r w:rsidRPr="0076057E">
        <w:rPr>
          <w:rFonts w:ascii="標楷體" w:eastAsia="標楷體" w:hAnsi="標楷體"/>
        </w:rPr>
        <w:t>85</w:t>
      </w:r>
      <w:r w:rsidRPr="0076057E">
        <w:rPr>
          <w:rFonts w:ascii="標楷體" w:eastAsia="標楷體" w:hAnsi="標楷體" w:hint="eastAsia"/>
        </w:rPr>
        <w:t>分（含）以上者。</w:t>
      </w:r>
      <w:r w:rsidR="00D6428D" w:rsidRPr="00CC5C0B">
        <w:rPr>
          <w:rFonts w:ascii="標楷體" w:eastAsia="標楷體" w:hAnsi="標楷體" w:hint="eastAsia"/>
          <w:b/>
          <w:shd w:val="pct15" w:color="auto" w:fill="FFFFFF"/>
        </w:rPr>
        <w:t>但在職進修班之學生不予受理。</w:t>
      </w:r>
    </w:p>
    <w:p w:rsidR="00536343" w:rsidRPr="0076057E" w:rsidRDefault="00536343" w:rsidP="0053634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六、申請時間：</w:t>
      </w:r>
      <w:r w:rsidRPr="00A4387F">
        <w:rPr>
          <w:rFonts w:ascii="標楷體" w:eastAsia="標楷體" w:hAnsi="標楷體" w:hint="eastAsia"/>
          <w:color w:val="FF0000"/>
          <w:sz w:val="26"/>
          <w:szCs w:val="26"/>
        </w:rPr>
        <w:t>東區教育會收</w:t>
      </w:r>
      <w:bookmarkStart w:id="0" w:name="_GoBack"/>
      <w:bookmarkEnd w:id="0"/>
      <w:r w:rsidRPr="00A4387F">
        <w:rPr>
          <w:rFonts w:ascii="標楷體" w:eastAsia="標楷體" w:hAnsi="標楷體" w:hint="eastAsia"/>
          <w:color w:val="FF0000"/>
          <w:sz w:val="26"/>
          <w:szCs w:val="26"/>
        </w:rPr>
        <w:t>件截止日期為9月2</w:t>
      </w:r>
      <w:r w:rsidR="00A02133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Pr="00A4387F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76057E">
        <w:rPr>
          <w:rFonts w:ascii="標楷體" w:eastAsia="標楷體" w:hAnsi="標楷體" w:hint="eastAsia"/>
          <w:sz w:val="26"/>
          <w:szCs w:val="26"/>
        </w:rPr>
        <w:t>逾期</w:t>
      </w:r>
      <w:r>
        <w:rPr>
          <w:rFonts w:ascii="標楷體" w:eastAsia="標楷體" w:hAnsi="標楷體" w:hint="eastAsia"/>
          <w:sz w:val="26"/>
          <w:szCs w:val="26"/>
        </w:rPr>
        <w:t>恕</w:t>
      </w:r>
      <w:r w:rsidRPr="0076057E">
        <w:rPr>
          <w:rFonts w:ascii="標楷體" w:eastAsia="標楷體" w:hAnsi="標楷體" w:hint="eastAsia"/>
          <w:sz w:val="26"/>
          <w:szCs w:val="26"/>
        </w:rPr>
        <w:t>不受理。</w:t>
      </w:r>
    </w:p>
    <w:p w:rsidR="00536343" w:rsidRPr="0076057E" w:rsidRDefault="00536343" w:rsidP="00536343">
      <w:pPr>
        <w:ind w:leftChars="-178" w:left="140" w:hangingChars="218" w:hanging="56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七、申請地點：向會員所屬的區教育會申請，區教育會彙整後送至本市教育會。</w:t>
      </w:r>
    </w:p>
    <w:p w:rsidR="00536343" w:rsidRPr="0076057E" w:rsidRDefault="00536343" w:rsidP="00536343">
      <w:pPr>
        <w:ind w:leftChars="-178" w:left="-427"/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  <w:sz w:val="26"/>
          <w:szCs w:val="26"/>
        </w:rPr>
        <w:t>八、申請手續：</w:t>
      </w:r>
    </w:p>
    <w:p w:rsidR="00536343" w:rsidRPr="0076057E" w:rsidRDefault="00536343" w:rsidP="0053634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填具本會印製的申請書（向會員所屬學校索取），連同下列文件送至</w:t>
      </w:r>
      <w:r w:rsidRPr="006F0930">
        <w:rPr>
          <w:rFonts w:ascii="標楷體" w:eastAsia="標楷體" w:hAnsi="標楷體" w:hint="eastAsia"/>
          <w:color w:val="FF0000"/>
        </w:rPr>
        <w:t>所屬區教育會</w:t>
      </w:r>
      <w:r w:rsidRPr="0076057E">
        <w:rPr>
          <w:rFonts w:ascii="標楷體" w:eastAsia="標楷體" w:hAnsi="標楷體" w:hint="eastAsia"/>
        </w:rPr>
        <w:t>。</w:t>
      </w:r>
    </w:p>
    <w:p w:rsidR="00536343" w:rsidRPr="006F0930" w:rsidRDefault="00536343" w:rsidP="00536343">
      <w:pPr>
        <w:ind w:left="307" w:hangingChars="118" w:hanging="307"/>
        <w:rPr>
          <w:rFonts w:ascii="標楷體" w:eastAsia="標楷體" w:hAnsi="標楷體"/>
          <w:b/>
          <w:color w:val="FF0000"/>
          <w:sz w:val="26"/>
          <w:szCs w:val="26"/>
        </w:rPr>
      </w:pPr>
      <w:r w:rsidRPr="006F0930">
        <w:rPr>
          <w:rFonts w:ascii="標楷體" w:eastAsia="標楷體" w:hAnsi="標楷體"/>
          <w:b/>
          <w:color w:val="FF0000"/>
          <w:sz w:val="26"/>
          <w:szCs w:val="26"/>
        </w:rPr>
        <w:t>1.</w:t>
      </w:r>
      <w:r w:rsidRPr="006F093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10</w:t>
      </w:r>
      <w:r w:rsidR="00A02133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8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學年度上</w:t>
      </w:r>
      <w:r w:rsidRPr="006F093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/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下學期成績單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副（影）本，加蓋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原學校教務處印戳一份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，或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成績證明一份（需註明有關學科成績）</w:t>
      </w:r>
      <w:r w:rsidRPr="00CC5C0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536343" w:rsidRPr="006F0930" w:rsidRDefault="00536343" w:rsidP="00536343">
      <w:pPr>
        <w:ind w:left="307" w:hangingChars="118" w:hanging="307"/>
        <w:rPr>
          <w:rFonts w:ascii="標楷體" w:eastAsia="標楷體" w:hAnsi="標楷體"/>
          <w:b/>
          <w:color w:val="FF0000"/>
          <w:sz w:val="26"/>
          <w:szCs w:val="26"/>
        </w:rPr>
      </w:pPr>
      <w:r w:rsidRPr="006F0930">
        <w:rPr>
          <w:rFonts w:ascii="標楷體" w:eastAsia="標楷體" w:hAnsi="標楷體"/>
          <w:b/>
          <w:color w:val="FF0000"/>
          <w:sz w:val="26"/>
          <w:szCs w:val="26"/>
        </w:rPr>
        <w:t>2.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申請人子女之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身分證正反面影本</w:t>
      </w:r>
      <w:r w:rsidRPr="006F0930">
        <w:rPr>
          <w:rFonts w:ascii="標楷體" w:eastAsia="標楷體" w:hAnsi="標楷體" w:hint="eastAsia"/>
          <w:b/>
          <w:color w:val="FF0000"/>
          <w:sz w:val="26"/>
          <w:szCs w:val="26"/>
        </w:rPr>
        <w:t>或</w:t>
      </w:r>
      <w:r w:rsidRPr="006F093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戶口名簿影本</w:t>
      </w:r>
      <w:r w:rsidRPr="00CC5C0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536343" w:rsidRPr="0076057E" w:rsidRDefault="00536343" w:rsidP="00536343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九、審核：</w:t>
      </w:r>
    </w:p>
    <w:p w:rsidR="00536343" w:rsidRPr="0076057E" w:rsidRDefault="00536343" w:rsidP="0053634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1.</w:t>
      </w:r>
      <w:r w:rsidRPr="0076057E">
        <w:rPr>
          <w:rFonts w:ascii="標楷體" w:eastAsia="標楷體" w:hAnsi="標楷體" w:hint="eastAsia"/>
        </w:rPr>
        <w:t>初審：各區教育會</w:t>
      </w:r>
    </w:p>
    <w:p w:rsidR="00536343" w:rsidRPr="0076057E" w:rsidRDefault="00536343" w:rsidP="00536343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2.</w:t>
      </w:r>
      <w:r w:rsidRPr="0076057E">
        <w:rPr>
          <w:rFonts w:ascii="標楷體" w:eastAsia="標楷體" w:hAnsi="標楷體" w:hint="eastAsia"/>
        </w:rPr>
        <w:t>複審：臺南市教育會</w:t>
      </w:r>
    </w:p>
    <w:p w:rsidR="00E103B7" w:rsidRDefault="00536343" w:rsidP="00DC3B74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十：本辦法經</w:t>
      </w:r>
      <w:r>
        <w:rPr>
          <w:rFonts w:ascii="標楷體" w:eastAsia="標楷體" w:hAnsi="標楷體" w:hint="eastAsia"/>
          <w:sz w:val="26"/>
          <w:szCs w:val="26"/>
        </w:rPr>
        <w:t>第8屆第</w:t>
      </w:r>
      <w:r w:rsidR="00D6428D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次董事會會議通過後</w:t>
      </w:r>
      <w:r w:rsidRPr="0076057E">
        <w:rPr>
          <w:rFonts w:ascii="標楷體" w:eastAsia="標楷體" w:hAnsi="標楷體" w:hint="eastAsia"/>
          <w:sz w:val="26"/>
          <w:szCs w:val="26"/>
        </w:rPr>
        <w:t>實施</w:t>
      </w:r>
      <w:r>
        <w:rPr>
          <w:rFonts w:ascii="標楷體" w:eastAsia="標楷體" w:hAnsi="標楷體" w:hint="eastAsia"/>
          <w:sz w:val="26"/>
          <w:szCs w:val="26"/>
        </w:rPr>
        <w:t>，並委由臺南市教育會辦理。</w:t>
      </w:r>
      <w:r w:rsidRPr="0076057E">
        <w:rPr>
          <w:rFonts w:ascii="標楷體" w:eastAsia="標楷體" w:hAnsi="標楷體"/>
          <w:sz w:val="26"/>
          <w:szCs w:val="26"/>
        </w:rPr>
        <w:t xml:space="preserve"> </w:t>
      </w:r>
    </w:p>
    <w:p w:rsidR="00E103B7" w:rsidRDefault="00E103B7" w:rsidP="00DC3B74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E103B7" w:rsidRDefault="00E103B7" w:rsidP="00DC3B74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E103B7" w:rsidRDefault="00E103B7" w:rsidP="00DC3B74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E103B7" w:rsidRDefault="00E103B7" w:rsidP="00DC3B74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</w:p>
    <w:p w:rsidR="00E103B7" w:rsidRPr="0076057E" w:rsidRDefault="00E103B7" w:rsidP="00E103B7">
      <w:pPr>
        <w:ind w:leftChars="-178" w:left="-7" w:hangingChars="150" w:hanging="420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A02133">
        <w:rPr>
          <w:rFonts w:ascii="標楷體" w:eastAsia="標楷體" w:hAnsi="標楷體" w:hint="eastAsia"/>
          <w:b/>
          <w:sz w:val="28"/>
          <w:szCs w:val="28"/>
        </w:rPr>
        <w:t>9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E103B7" w:rsidRPr="0076057E" w:rsidRDefault="00E103B7" w:rsidP="00A021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0213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03B7" w:rsidRDefault="00E103B7" w:rsidP="00E103B7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6057E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                </w:t>
      </w:r>
      <w:r>
        <w:rPr>
          <w:rFonts w:ascii="標楷體" w:eastAsia="標楷體" w:hAnsi="標楷體" w:cs="細明體" w:hint="eastAsia"/>
          <w:sz w:val="28"/>
          <w:szCs w:val="28"/>
        </w:rPr>
        <w:t>東</w:t>
      </w:r>
      <w:r w:rsidRPr="0076057E">
        <w:rPr>
          <w:rFonts w:ascii="標楷體" w:eastAsia="標楷體" w:hAnsi="標楷體" w:cs="細明體" w:hint="eastAsia"/>
          <w:sz w:val="28"/>
          <w:szCs w:val="28"/>
        </w:rPr>
        <w:t>區教育會</w:t>
      </w:r>
      <w:r>
        <w:rPr>
          <w:rFonts w:ascii="標楷體" w:eastAsia="標楷體" w:hAnsi="標楷體" w:cs="細明體" w:hint="eastAsia"/>
          <w:sz w:val="28"/>
          <w:szCs w:val="28"/>
        </w:rPr>
        <w:t>承辦人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</w:p>
    <w:p w:rsidR="00E103B7" w:rsidRDefault="00E103B7" w:rsidP="00E103B7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E103B7" w:rsidRDefault="00E103B7" w:rsidP="00E103B7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E103B7" w:rsidRDefault="00E103B7" w:rsidP="00E103B7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E103B7" w:rsidRDefault="00E103B7" w:rsidP="00E103B7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E103B7" w:rsidRPr="0076057E" w:rsidRDefault="00E103B7" w:rsidP="00E103B7">
      <w:pPr>
        <w:ind w:leftChars="-178" w:left="-7" w:hangingChars="150" w:hanging="420"/>
        <w:jc w:val="center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A02133">
        <w:rPr>
          <w:rFonts w:ascii="標楷體" w:eastAsia="標楷體" w:hAnsi="標楷體" w:hint="eastAsia"/>
          <w:b/>
          <w:sz w:val="28"/>
          <w:szCs w:val="28"/>
        </w:rPr>
        <w:t>9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E103B7" w:rsidRPr="0076057E" w:rsidRDefault="00E103B7" w:rsidP="00A021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0213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103B7" w:rsidRPr="0076057E" w:rsidTr="00DD734B">
        <w:trPr>
          <w:trHeight w:val="624"/>
        </w:trPr>
        <w:tc>
          <w:tcPr>
            <w:tcW w:w="1528" w:type="dxa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E103B7" w:rsidRPr="0076057E" w:rsidRDefault="00E103B7" w:rsidP="00DD73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03B7" w:rsidRPr="00533942" w:rsidRDefault="00E103B7" w:rsidP="00E103B7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6057E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                </w:t>
      </w:r>
      <w:r>
        <w:rPr>
          <w:rFonts w:ascii="標楷體" w:eastAsia="標楷體" w:hAnsi="標楷體" w:cs="細明體" w:hint="eastAsia"/>
          <w:sz w:val="28"/>
          <w:szCs w:val="28"/>
        </w:rPr>
        <w:t>東</w:t>
      </w:r>
      <w:r w:rsidRPr="0076057E">
        <w:rPr>
          <w:rFonts w:ascii="標楷體" w:eastAsia="標楷體" w:hAnsi="標楷體" w:cs="細明體" w:hint="eastAsia"/>
          <w:sz w:val="28"/>
          <w:szCs w:val="28"/>
        </w:rPr>
        <w:t>區教育會</w:t>
      </w:r>
      <w:r>
        <w:rPr>
          <w:rFonts w:ascii="標楷體" w:eastAsia="標楷體" w:hAnsi="標楷體" w:cs="細明體" w:hint="eastAsia"/>
          <w:sz w:val="28"/>
          <w:szCs w:val="28"/>
        </w:rPr>
        <w:t>承辦人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</w:p>
    <w:p w:rsidR="00E103B7" w:rsidRPr="0076057E" w:rsidRDefault="00E103B7" w:rsidP="00E103B7">
      <w:pPr>
        <w:ind w:leftChars="-178" w:left="-427"/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76057E">
        <w:rPr>
          <w:rFonts w:ascii="標楷體" w:eastAsia="標楷體" w:hAnsi="標楷體" w:cs="細明體"/>
          <w:sz w:val="28"/>
          <w:szCs w:val="28"/>
        </w:rPr>
        <w:br w:type="page"/>
      </w: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A02133">
        <w:rPr>
          <w:rFonts w:ascii="標楷體" w:eastAsia="標楷體" w:hAnsi="標楷體" w:hint="eastAsia"/>
          <w:b/>
          <w:sz w:val="28"/>
          <w:szCs w:val="28"/>
        </w:rPr>
        <w:t>9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申請清冊</w:t>
      </w:r>
    </w:p>
    <w:p w:rsidR="00E103B7" w:rsidRPr="0076057E" w:rsidRDefault="00E103B7" w:rsidP="00E103B7">
      <w:pPr>
        <w:ind w:leftChars="-178" w:left="-4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 xml:space="preserve">        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331"/>
        <w:gridCol w:w="1331"/>
        <w:gridCol w:w="2105"/>
        <w:gridCol w:w="1331"/>
        <w:gridCol w:w="1331"/>
        <w:gridCol w:w="815"/>
      </w:tblGrid>
      <w:tr w:rsidR="00E103B7" w:rsidRPr="005F24FA" w:rsidTr="00DD734B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3B7" w:rsidRPr="001D0DED" w:rsidRDefault="00E103B7" w:rsidP="00DD734B">
            <w:pPr>
              <w:rPr>
                <w:rFonts w:ascii="標楷體" w:eastAsia="標楷體" w:hAnsi="標楷體"/>
                <w:szCs w:val="28"/>
              </w:rPr>
            </w:pPr>
            <w:r w:rsidRPr="005F24FA">
              <w:rPr>
                <w:rFonts w:ascii="標楷體" w:eastAsia="標楷體" w:hAnsi="標楷體" w:cs="細明體" w:hint="eastAsia"/>
                <w:sz w:val="28"/>
                <w:szCs w:val="26"/>
              </w:rPr>
              <w:t>東區教育會所屬會員學校：</w:t>
            </w:r>
            <w:r>
              <w:rPr>
                <w:rFonts w:ascii="標楷體" w:eastAsia="標楷體" w:hAnsi="標楷體" w:cs="細明體" w:hint="eastAsia"/>
                <w:sz w:val="28"/>
                <w:szCs w:val="26"/>
              </w:rPr>
              <w:t xml:space="preserve">                           </w:t>
            </w:r>
            <w:r w:rsidRPr="005F24FA">
              <w:rPr>
                <w:rFonts w:ascii="標楷體" w:eastAsia="標楷體" w:hAnsi="標楷體" w:cs="細明體" w:hint="eastAsia"/>
                <w:color w:val="A6A6A6" w:themeColor="background1" w:themeShade="A6"/>
                <w:sz w:val="26"/>
                <w:szCs w:val="26"/>
              </w:rPr>
              <w:t>請填校名</w:t>
            </w:r>
            <w:r w:rsidRPr="001D0DE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E103B7" w:rsidRPr="005F24FA" w:rsidTr="00DD734B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3B7" w:rsidRPr="0076057E" w:rsidRDefault="00E103B7" w:rsidP="00DD734B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76057E">
              <w:rPr>
                <w:rFonts w:ascii="標楷體" w:eastAsia="標楷體" w:hAnsi="標楷體" w:cs="細明體" w:hint="eastAsia"/>
                <w:sz w:val="26"/>
                <w:szCs w:val="26"/>
              </w:rPr>
              <w:t>組別：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大專院校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高中職校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國民中學</w:t>
            </w:r>
          </w:p>
        </w:tc>
      </w:tr>
      <w:tr w:rsidR="00E103B7" w:rsidRPr="0076057E" w:rsidTr="00DD734B">
        <w:trPr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:rsidR="00E103B7" w:rsidRPr="001D0DED" w:rsidRDefault="00E103B7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編號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103B7" w:rsidRPr="001D0DED" w:rsidRDefault="00E103B7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會員姓名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103B7" w:rsidRPr="001D0DED" w:rsidRDefault="00E103B7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子女姓名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E103B7" w:rsidRPr="001D0DED" w:rsidRDefault="00E103B7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就讀學校及年級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103B7" w:rsidRPr="001D0DED" w:rsidRDefault="00E103B7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學業成績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103B7" w:rsidRPr="001D0DED" w:rsidRDefault="00E103B7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Cs w:val="28"/>
              </w:rPr>
              <w:t>操行成績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E103B7" w:rsidRPr="001D0DED" w:rsidRDefault="00E103B7" w:rsidP="00DD73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0DE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E103B7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3222E" w:rsidRPr="0076057E" w:rsidRDefault="0053222E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3B7" w:rsidRPr="0076057E" w:rsidTr="00DD734B">
        <w:trPr>
          <w:trHeight w:val="737"/>
          <w:jc w:val="center"/>
        </w:trPr>
        <w:tc>
          <w:tcPr>
            <w:tcW w:w="816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1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:rsidR="00E103B7" w:rsidRPr="0076057E" w:rsidRDefault="00E103B7" w:rsidP="00DD73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103B7" w:rsidRDefault="00E103B7" w:rsidP="00E103B7">
      <w:pPr>
        <w:tabs>
          <w:tab w:val="left" w:pos="525"/>
          <w:tab w:val="left" w:pos="1920"/>
          <w:tab w:val="left" w:pos="2400"/>
          <w:tab w:val="left" w:pos="2880"/>
          <w:tab w:val="center" w:pos="5103"/>
          <w:tab w:val="left" w:pos="5280"/>
          <w:tab w:val="left" w:pos="7965"/>
        </w:tabs>
        <w:rPr>
          <w:rFonts w:eastAsia="標楷體"/>
          <w:b/>
          <w:sz w:val="28"/>
        </w:rPr>
      </w:pPr>
    </w:p>
    <w:p w:rsidR="005C3FBC" w:rsidRDefault="00536343" w:rsidP="00DC3B74">
      <w:pPr>
        <w:ind w:leftChars="-178" w:left="-37" w:hangingChars="150" w:hanging="390"/>
        <w:rPr>
          <w:rFonts w:eastAsia="標楷體"/>
          <w:b/>
          <w:sz w:val="28"/>
        </w:rPr>
      </w:pPr>
      <w:r w:rsidRPr="0076057E">
        <w:rPr>
          <w:rFonts w:ascii="標楷體" w:eastAsia="標楷體" w:hAnsi="標楷體"/>
          <w:sz w:val="26"/>
          <w:szCs w:val="26"/>
        </w:rPr>
        <w:t xml:space="preserve"> </w:t>
      </w:r>
      <w:r w:rsidR="00DC3B74">
        <w:rPr>
          <w:rFonts w:eastAsia="標楷體"/>
          <w:b/>
          <w:sz w:val="28"/>
        </w:rPr>
        <w:t xml:space="preserve"> </w:t>
      </w:r>
    </w:p>
    <w:sectPr w:rsidR="005C3FBC" w:rsidSect="004A2E6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20" w:rsidRDefault="000E7F20" w:rsidP="008B2055">
      <w:r>
        <w:separator/>
      </w:r>
    </w:p>
  </w:endnote>
  <w:endnote w:type="continuationSeparator" w:id="0">
    <w:p w:rsidR="000E7F20" w:rsidRDefault="000E7F20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20" w:rsidRDefault="000E7F20" w:rsidP="008B2055">
      <w:r>
        <w:separator/>
      </w:r>
    </w:p>
  </w:footnote>
  <w:footnote w:type="continuationSeparator" w:id="0">
    <w:p w:rsidR="000E7F20" w:rsidRDefault="000E7F20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>
    <w:nsid w:val="1C4F48F6"/>
    <w:multiLevelType w:val="hybridMultilevel"/>
    <w:tmpl w:val="4EE03700"/>
    <w:lvl w:ilvl="0" w:tplc="76B8E7C4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>
    <w:nsid w:val="3BE73B6D"/>
    <w:multiLevelType w:val="hybridMultilevel"/>
    <w:tmpl w:val="A8BCC632"/>
    <w:lvl w:ilvl="0" w:tplc="8848A0E8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59C8E33C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EF042456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496663E2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2AAC8456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7F3C8FA2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D1E602B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BA12C698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4D9CD846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3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4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5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6">
    <w:nsid w:val="7B2059A2"/>
    <w:multiLevelType w:val="hybridMultilevel"/>
    <w:tmpl w:val="D71CD890"/>
    <w:lvl w:ilvl="0" w:tplc="F7701B34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FA7E4794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5C28F774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A4EEE10E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526C4CF0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1F848452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BA084510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6B0C334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3886F0F6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6F"/>
    <w:rsid w:val="000770E0"/>
    <w:rsid w:val="000E7F20"/>
    <w:rsid w:val="001658C6"/>
    <w:rsid w:val="00192886"/>
    <w:rsid w:val="002028E9"/>
    <w:rsid w:val="0023244C"/>
    <w:rsid w:val="002A5A0A"/>
    <w:rsid w:val="002A76B0"/>
    <w:rsid w:val="002B25F4"/>
    <w:rsid w:val="002E00F3"/>
    <w:rsid w:val="002F1877"/>
    <w:rsid w:val="00340A3F"/>
    <w:rsid w:val="003432FF"/>
    <w:rsid w:val="0040737E"/>
    <w:rsid w:val="00484199"/>
    <w:rsid w:val="004A2E62"/>
    <w:rsid w:val="004D0CC0"/>
    <w:rsid w:val="004D5A68"/>
    <w:rsid w:val="004D6430"/>
    <w:rsid w:val="00502D01"/>
    <w:rsid w:val="00505CB4"/>
    <w:rsid w:val="0053222E"/>
    <w:rsid w:val="00536343"/>
    <w:rsid w:val="00551568"/>
    <w:rsid w:val="005A302A"/>
    <w:rsid w:val="005C192C"/>
    <w:rsid w:val="005C3FBC"/>
    <w:rsid w:val="005D6BCA"/>
    <w:rsid w:val="006A04FB"/>
    <w:rsid w:val="00727FA8"/>
    <w:rsid w:val="0074566F"/>
    <w:rsid w:val="00760E05"/>
    <w:rsid w:val="00786929"/>
    <w:rsid w:val="00795221"/>
    <w:rsid w:val="007B5716"/>
    <w:rsid w:val="007D528C"/>
    <w:rsid w:val="007E3D0E"/>
    <w:rsid w:val="007F13EE"/>
    <w:rsid w:val="008109B6"/>
    <w:rsid w:val="00815302"/>
    <w:rsid w:val="00830FB9"/>
    <w:rsid w:val="00853453"/>
    <w:rsid w:val="00854167"/>
    <w:rsid w:val="008618B2"/>
    <w:rsid w:val="0087281D"/>
    <w:rsid w:val="00893A23"/>
    <w:rsid w:val="00894029"/>
    <w:rsid w:val="008B2055"/>
    <w:rsid w:val="008F4B0E"/>
    <w:rsid w:val="00942647"/>
    <w:rsid w:val="009615BC"/>
    <w:rsid w:val="00971477"/>
    <w:rsid w:val="009A45AB"/>
    <w:rsid w:val="00A010DE"/>
    <w:rsid w:val="00A02133"/>
    <w:rsid w:val="00A4286B"/>
    <w:rsid w:val="00A57753"/>
    <w:rsid w:val="00A66650"/>
    <w:rsid w:val="00AE56A2"/>
    <w:rsid w:val="00AF477C"/>
    <w:rsid w:val="00B110B7"/>
    <w:rsid w:val="00B3056B"/>
    <w:rsid w:val="00B469EA"/>
    <w:rsid w:val="00B703EB"/>
    <w:rsid w:val="00B80EA3"/>
    <w:rsid w:val="00B85471"/>
    <w:rsid w:val="00B870B7"/>
    <w:rsid w:val="00C06AEE"/>
    <w:rsid w:val="00C47198"/>
    <w:rsid w:val="00C52A14"/>
    <w:rsid w:val="00C5354F"/>
    <w:rsid w:val="00C6759F"/>
    <w:rsid w:val="00C73E04"/>
    <w:rsid w:val="00C84DAC"/>
    <w:rsid w:val="00CB3EB8"/>
    <w:rsid w:val="00CC5C0B"/>
    <w:rsid w:val="00CD144C"/>
    <w:rsid w:val="00CD4990"/>
    <w:rsid w:val="00D078A7"/>
    <w:rsid w:val="00D50F68"/>
    <w:rsid w:val="00D612A6"/>
    <w:rsid w:val="00D6428D"/>
    <w:rsid w:val="00DC3B74"/>
    <w:rsid w:val="00E05EF3"/>
    <w:rsid w:val="00E103B7"/>
    <w:rsid w:val="00E3309E"/>
    <w:rsid w:val="00E46A28"/>
    <w:rsid w:val="00E51F19"/>
    <w:rsid w:val="00EB6B45"/>
    <w:rsid w:val="00EF68BE"/>
    <w:rsid w:val="00F65BFA"/>
    <w:rsid w:val="00F74F88"/>
    <w:rsid w:val="00F7794F"/>
    <w:rsid w:val="00FE015E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uiPriority w:val="99"/>
    <w:rsid w:val="002A76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536343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uiPriority w:val="99"/>
    <w:rsid w:val="002A76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53634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258E-6B75-4B0E-954F-323F4568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函-1-3(A4).dot</Template>
  <TotalTime>1</TotalTime>
  <Pages>3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asus</cp:lastModifiedBy>
  <cp:revision>2</cp:revision>
  <cp:lastPrinted>2018-09-04T03:57:00Z</cp:lastPrinted>
  <dcterms:created xsi:type="dcterms:W3CDTF">2020-09-15T03:34:00Z</dcterms:created>
  <dcterms:modified xsi:type="dcterms:W3CDTF">2020-09-15T03:34:00Z</dcterms:modified>
</cp:coreProperties>
</file>