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AB" w:rsidRPr="00280AAB" w:rsidRDefault="00280AAB" w:rsidP="00280AAB">
      <w:pPr>
        <w:widowControl/>
        <w:shd w:val="clear" w:color="auto" w:fill="FFFFFF"/>
        <w:jc w:val="center"/>
        <w:rPr>
          <w:rFonts w:ascii="微軟正黑體" w:eastAsia="微軟正黑體" w:hAnsi="微軟正黑體" w:cs="新細明體"/>
          <w:b/>
          <w:bCs/>
          <w:color w:val="0000FF"/>
          <w:kern w:val="0"/>
          <w:sz w:val="40"/>
          <w:szCs w:val="40"/>
        </w:rPr>
      </w:pPr>
      <w:bookmarkStart w:id="0" w:name="_GoBack"/>
      <w:bookmarkEnd w:id="0"/>
      <w:r w:rsidRPr="00280AAB">
        <w:rPr>
          <w:rFonts w:ascii="微軟正黑體" w:eastAsia="微軟正黑體" w:hAnsi="微軟正黑體" w:cs="新細明體" w:hint="eastAsia"/>
          <w:b/>
          <w:bCs/>
          <w:color w:val="0000FF"/>
          <w:kern w:val="0"/>
          <w:sz w:val="40"/>
          <w:szCs w:val="40"/>
        </w:rPr>
        <w:t>扶助弱勢 翻轉未來</w:t>
      </w:r>
    </w:p>
    <w:p w:rsidR="00280AAB" w:rsidRPr="00280AAB" w:rsidRDefault="00280AAB" w:rsidP="00280AAB">
      <w:pPr>
        <w:widowControl/>
        <w:shd w:val="clear" w:color="auto" w:fill="FFFFFF"/>
        <w:jc w:val="center"/>
        <w:rPr>
          <w:rFonts w:ascii="微軟正黑體" w:eastAsia="微軟正黑體" w:hAnsi="微軟正黑體" w:cs="新細明體"/>
          <w:b/>
          <w:bCs/>
          <w:color w:val="FF0000"/>
          <w:kern w:val="0"/>
          <w:sz w:val="40"/>
          <w:szCs w:val="40"/>
        </w:rPr>
      </w:pPr>
      <w:r w:rsidRPr="00280AAB">
        <w:rPr>
          <w:rFonts w:ascii="微軟正黑體" w:eastAsia="微軟正黑體" w:hAnsi="微軟正黑體" w:cs="新細明體" w:hint="eastAsia"/>
          <w:b/>
          <w:bCs/>
          <w:color w:val="FF0000"/>
          <w:kern w:val="0"/>
          <w:sz w:val="40"/>
          <w:szCs w:val="40"/>
        </w:rPr>
        <w:t>◆ 國立中興大學個人申請入學--興翼招生簡要說明 ◆</w:t>
      </w:r>
    </w:p>
    <w:p w:rsidR="00280AAB" w:rsidRPr="00280AAB" w:rsidRDefault="00280AAB" w:rsidP="00280AAB">
      <w:pPr>
        <w:widowControl/>
        <w:shd w:val="clear" w:color="auto" w:fill="FFFFFF"/>
        <w:rPr>
          <w:rFonts w:ascii="微軟正黑體" w:eastAsia="微軟正黑體" w:hAnsi="微軟正黑體" w:cs="新細明體"/>
          <w:color w:val="0000FF"/>
          <w:kern w:val="0"/>
          <w:szCs w:val="24"/>
        </w:rPr>
      </w:pPr>
      <w:r w:rsidRPr="00280AAB">
        <w:rPr>
          <w:rFonts w:ascii="微軟正黑體" w:eastAsia="微軟正黑體" w:hAnsi="微軟正黑體" w:cs="新細明體" w:hint="eastAsia"/>
          <w:b/>
          <w:bCs/>
          <w:color w:val="0000FF"/>
          <w:kern w:val="0"/>
          <w:szCs w:val="24"/>
        </w:rPr>
        <w:t>興翼招生計畫背景：</w:t>
      </w:r>
    </w:p>
    <w:p w:rsidR="00280AAB" w:rsidRPr="00280AAB" w:rsidRDefault="00280AAB" w:rsidP="00280AAB">
      <w:pPr>
        <w:widowControl/>
        <w:shd w:val="clear" w:color="auto" w:fill="FFFFFF"/>
        <w:snapToGrid w:val="0"/>
        <w:ind w:firstLineChars="200" w:firstLine="480"/>
        <w:rPr>
          <w:rFonts w:ascii="微軟正黑體" w:eastAsia="微軟正黑體" w:hAnsi="微軟正黑體" w:cs="新細明體"/>
          <w:color w:val="4B4942"/>
          <w:kern w:val="0"/>
          <w:szCs w:val="24"/>
        </w:rPr>
      </w:pPr>
      <w:r w:rsidRPr="00280AAB">
        <w:rPr>
          <w:rFonts w:ascii="微軟正黑體" w:eastAsia="微軟正黑體" w:hAnsi="微軟正黑體" w:cs="新細明體" w:hint="eastAsia"/>
          <w:color w:val="4B4942"/>
          <w:kern w:val="0"/>
          <w:szCs w:val="24"/>
        </w:rPr>
        <w:t>經教育部統計，經濟弱勢學生(低收入、中低收入及特殊境遇家庭)，進入公立大學就讀的機會相對較小，能進入頂尖大學的比率更少。弱勢生進入私立大學就讀，在學期間付出的學費相對較高，所承受的經濟壓力較大。</w:t>
      </w:r>
    </w:p>
    <w:p w:rsidR="00280AAB" w:rsidRPr="00280AAB" w:rsidRDefault="00280AAB" w:rsidP="00280AAB">
      <w:pPr>
        <w:widowControl/>
        <w:shd w:val="clear" w:color="auto" w:fill="FFFFFF"/>
        <w:snapToGrid w:val="0"/>
        <w:ind w:firstLineChars="200" w:firstLine="480"/>
        <w:rPr>
          <w:rFonts w:ascii="微軟正黑體" w:eastAsia="微軟正黑體" w:hAnsi="微軟正黑體" w:cs="新細明體"/>
          <w:color w:val="4B4942"/>
          <w:kern w:val="0"/>
          <w:szCs w:val="24"/>
        </w:rPr>
      </w:pPr>
      <w:r w:rsidRPr="00280AAB">
        <w:rPr>
          <w:rFonts w:ascii="微軟正黑體" w:eastAsia="微軟正黑體" w:hAnsi="微軟正黑體" w:cs="新細明體" w:hint="eastAsia"/>
          <w:color w:val="4B4942"/>
          <w:kern w:val="0"/>
          <w:szCs w:val="24"/>
        </w:rPr>
        <w:t>有鑑於大學有責任照顧弱勢學生安心就學，促進社會階層流動，協助學生翻轉人生，因此，國立中興大學於大學個人申請入學招生管道中，增設「</w:t>
      </w:r>
      <w:r w:rsidRPr="00280AAB">
        <w:rPr>
          <w:rFonts w:ascii="微軟正黑體" w:eastAsia="微軟正黑體" w:hAnsi="微軟正黑體" w:cs="新細明體" w:hint="eastAsia"/>
          <w:color w:val="0000CC"/>
          <w:kern w:val="0"/>
          <w:szCs w:val="24"/>
        </w:rPr>
        <w:t>興翼招生</w:t>
      </w:r>
      <w:r w:rsidRPr="00280AAB">
        <w:rPr>
          <w:rFonts w:ascii="微軟正黑體" w:eastAsia="微軟正黑體" w:hAnsi="微軟正黑體" w:cs="新細明體" w:hint="eastAsia"/>
          <w:color w:val="4B4942"/>
          <w:kern w:val="0"/>
          <w:szCs w:val="24"/>
        </w:rPr>
        <w:t>」，經由降低學測檢定篩選標準、簡化甄試流程、降低報名費等方式，來增加弱勢學生入學機會，幫助弱勢生進入頂尖大學就讀，進而促進社會階層流動。</w:t>
      </w:r>
    </w:p>
    <w:p w:rsidR="00280AAB" w:rsidRPr="00280AAB" w:rsidRDefault="00280AAB" w:rsidP="00280AAB">
      <w:pPr>
        <w:widowControl/>
        <w:shd w:val="clear" w:color="auto" w:fill="FFFFFF"/>
        <w:snapToGrid w:val="0"/>
        <w:ind w:firstLineChars="200" w:firstLine="480"/>
        <w:rPr>
          <w:rFonts w:ascii="微軟正黑體" w:eastAsia="微軟正黑體" w:hAnsi="微軟正黑體" w:cs="新細明體"/>
          <w:color w:val="4B4942"/>
          <w:kern w:val="0"/>
          <w:szCs w:val="24"/>
        </w:rPr>
      </w:pPr>
      <w:r w:rsidRPr="00280AAB">
        <w:rPr>
          <w:rFonts w:ascii="微軟正黑體" w:eastAsia="微軟正黑體" w:hAnsi="微軟正黑體" w:cs="新細明體" w:hint="eastAsia"/>
          <w:color w:val="4B4942"/>
          <w:kern w:val="0"/>
          <w:szCs w:val="24"/>
        </w:rPr>
        <w:t>為善盡大學社會責任，落實照顧弱勢生政策，本校辦理「興翼招生」，提供招生名額，招收有潛力、在逆境中積極向上的經濟弱勢生，協助學生翻轉人生，營造共好社會。本校個人申請「興翼招生」簡要說明如下：</w:t>
      </w:r>
    </w:p>
    <w:p w:rsidR="00280AAB" w:rsidRPr="00280AAB" w:rsidRDefault="00280AAB" w:rsidP="00280AAB">
      <w:pPr>
        <w:widowControl/>
        <w:shd w:val="clear" w:color="auto" w:fill="FFFFFF"/>
        <w:snapToGrid w:val="0"/>
        <w:ind w:left="1301" w:hangingChars="542" w:hanging="1301"/>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招生對象：歡迎經濟弱勢學生報考</w:t>
      </w:r>
      <w:r w:rsidRPr="00280AAB">
        <w:rPr>
          <w:rFonts w:ascii="微軟正黑體" w:eastAsia="微軟正黑體" w:hAnsi="微軟正黑體" w:cs="新細明體" w:hint="eastAsia"/>
          <w:color w:val="4B4942"/>
          <w:kern w:val="0"/>
          <w:szCs w:val="24"/>
        </w:rPr>
        <w:t>(低收入戶、中低收入戶、特殊境遇家庭子女、或經由校長證明確實為經濟弱勢的同學)。</w:t>
      </w:r>
    </w:p>
    <w:p w:rsidR="00280AAB" w:rsidRPr="00280AAB" w:rsidRDefault="00280AAB" w:rsidP="00280AAB">
      <w:pPr>
        <w:widowControl/>
        <w:shd w:val="clear" w:color="auto" w:fill="FFFFFF"/>
        <w:snapToGrid w:val="0"/>
        <w:ind w:left="1301" w:hangingChars="542" w:hanging="1301"/>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總成績採計：學測成績</w:t>
      </w:r>
      <w:r w:rsidRPr="00280AAB">
        <w:rPr>
          <w:rFonts w:ascii="微軟正黑體" w:eastAsia="微軟正黑體" w:hAnsi="微軟正黑體" w:cs="新細明體" w:hint="eastAsia"/>
          <w:color w:val="4B4942"/>
          <w:kern w:val="0"/>
          <w:szCs w:val="24"/>
        </w:rPr>
        <w:t>20%、審查80%。</w:t>
      </w:r>
    </w:p>
    <w:p w:rsidR="00280AAB" w:rsidRPr="00280AAB" w:rsidRDefault="00280AAB" w:rsidP="00280AAB">
      <w:pPr>
        <w:widowControl/>
        <w:shd w:val="clear" w:color="auto" w:fill="FFFFFF"/>
        <w:snapToGrid w:val="0"/>
        <w:ind w:left="2506" w:hangingChars="1044" w:hanging="2506"/>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指定項目甄試報名費：</w:t>
      </w:r>
      <w:r w:rsidRPr="00280AAB">
        <w:rPr>
          <w:rFonts w:ascii="微軟正黑體" w:eastAsia="微軟正黑體" w:hAnsi="微軟正黑體" w:cs="新細明體" w:hint="eastAsia"/>
          <w:color w:val="4B4942"/>
          <w:kern w:val="0"/>
          <w:szCs w:val="24"/>
        </w:rPr>
        <w:t>300元。低收入戶學生報名費全免。中低收入戶、特殊境遇家庭考生報名費以4折優待。台中市以外之考生補助交通費。</w:t>
      </w:r>
    </w:p>
    <w:p w:rsidR="00280AAB" w:rsidRPr="00280AAB" w:rsidRDefault="00280AAB" w:rsidP="00280AAB">
      <w:pPr>
        <w:widowControl/>
        <w:shd w:val="clear" w:color="auto" w:fill="FFFFFF"/>
        <w:snapToGrid w:val="0"/>
        <w:rPr>
          <w:rFonts w:ascii="微軟正黑體" w:eastAsia="微軟正黑體" w:hAnsi="微軟正黑體" w:cs="新細明體"/>
          <w:b/>
          <w:bCs/>
          <w:color w:val="4B4942"/>
          <w:kern w:val="0"/>
          <w:szCs w:val="24"/>
        </w:rPr>
      </w:pPr>
      <w:r w:rsidRPr="00280AAB">
        <w:rPr>
          <w:rFonts w:ascii="微軟正黑體" w:eastAsia="微軟正黑體" w:hAnsi="微軟正黑體" w:cs="新細明體" w:hint="eastAsia"/>
          <w:b/>
          <w:bCs/>
          <w:color w:val="0000FF"/>
          <w:kern w:val="0"/>
          <w:szCs w:val="24"/>
        </w:rPr>
        <w:t>興翼招生分組：</w:t>
      </w:r>
    </w:p>
    <w:p w:rsidR="00280AAB" w:rsidRPr="00280AAB" w:rsidRDefault="00280AAB" w:rsidP="00280AAB">
      <w:pPr>
        <w:widowControl/>
        <w:shd w:val="clear" w:color="auto" w:fill="FFFFFF"/>
        <w:snapToGrid w:val="0"/>
        <w:rPr>
          <w:rFonts w:ascii="微軟正黑體" w:eastAsia="微軟正黑體" w:hAnsi="微軟正黑體" w:cs="新細明體"/>
          <w:color w:val="4B4942"/>
          <w:kern w:val="0"/>
          <w:szCs w:val="24"/>
        </w:rPr>
      </w:pPr>
      <w:r w:rsidRPr="00280AAB">
        <w:rPr>
          <w:rFonts w:ascii="微軟正黑體" w:eastAsia="微軟正黑體" w:hAnsi="微軟正黑體" w:cs="新細明體" w:hint="eastAsia"/>
          <w:color w:val="4B4942"/>
          <w:kern w:val="0"/>
          <w:szCs w:val="24"/>
        </w:rPr>
        <w:t>108學年度大學個人申請入學「興翼招生」分為A、B、C、D、E、F、G、H等八組招生：</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A組(商學管理)招生學系：企業管理學系、會計學系、應用經濟學系、資訊管理學系、行銷學系，考生應選擇5個志願。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B組(文史法律)招生學系：歷史學系、法律學系，考生應選擇2個志願。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C組(電資物理)招生學系：資訊科學與工程學系、電機工程學系、物理學系一般物理組、物理學系光電物理組，考生應選填4個志願。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D組(化學材料)招生學系：化學系、化學工程學系、材料科學與工程學系，考生應選填3個志願。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E組(工程相關)招生學系：生物產業機電工程學系、水土保持學系、土木工程學系，考生應選填3個志願。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F組(農業科技)招生學系：農藝學系、園藝學系、景觀與遊憩學士學位學程、森林學系林學組、森林學系木材科學組、國際農企業學士學位學程，考生應選填6個志願。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G組(植物醫學)招生學系：植物病理學系、昆蟲學系、土壤環境科學系，考生應選填3個志願。</w:t>
      </w:r>
    </w:p>
    <w:p w:rsidR="00280AAB" w:rsidRPr="00280AAB" w:rsidRDefault="00280AAB" w:rsidP="00280AAB">
      <w:pPr>
        <w:widowControl/>
        <w:shd w:val="clear" w:color="auto" w:fill="FFFFFF"/>
        <w:snapToGrid w:val="0"/>
        <w:ind w:left="2882" w:hangingChars="1201" w:hanging="2882"/>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新細明體" w:hint="eastAsia"/>
          <w:color w:val="4B4942"/>
          <w:kern w:val="0"/>
          <w:szCs w:val="24"/>
        </w:rPr>
        <w:t>H組(生技獸醫)招生學系：生物科技學士學位學程、食品暨應用生物科技學系、動物科學系、生命科學系、獸醫學系，考生應選填5個志願。</w:t>
      </w:r>
    </w:p>
    <w:p w:rsidR="00280AAB" w:rsidRPr="00280AAB" w:rsidRDefault="00280AAB" w:rsidP="00280AAB">
      <w:pPr>
        <w:widowControl/>
        <w:shd w:val="clear" w:color="auto" w:fill="FFFFFF"/>
        <w:snapToGrid w:val="0"/>
        <w:rPr>
          <w:rFonts w:ascii="微軟正黑體" w:eastAsia="微軟正黑體" w:hAnsi="微軟正黑體" w:cs="新細明體"/>
          <w:color w:val="FF0000"/>
          <w:kern w:val="0"/>
          <w:szCs w:val="24"/>
        </w:rPr>
      </w:pPr>
      <w:r w:rsidRPr="00280AAB">
        <w:rPr>
          <w:rFonts w:ascii="微軟正黑體" w:eastAsia="微軟正黑體" w:hAnsi="微軟正黑體" w:cs="新細明體" w:hint="eastAsia"/>
          <w:b/>
          <w:bCs/>
          <w:color w:val="FF0000"/>
          <w:kern w:val="0"/>
          <w:szCs w:val="24"/>
        </w:rPr>
        <w:t>※以上招生資訊，詳細資料概以「大學個人申請入學」招生簡章為準※</w:t>
      </w:r>
    </w:p>
    <w:p w:rsidR="00280AAB" w:rsidRPr="00280AAB" w:rsidRDefault="00280AAB" w:rsidP="00280AAB">
      <w:pPr>
        <w:widowControl/>
        <w:shd w:val="clear" w:color="auto" w:fill="FFFFFF"/>
        <w:snapToGrid w:val="0"/>
        <w:rPr>
          <w:rFonts w:ascii="微軟正黑體" w:eastAsia="微軟正黑體" w:hAnsi="微軟正黑體" w:cs="新細明體"/>
          <w:b/>
          <w:bCs/>
          <w:color w:val="4B4942"/>
          <w:kern w:val="0"/>
          <w:szCs w:val="24"/>
        </w:rPr>
      </w:pPr>
      <w:r w:rsidRPr="00280AAB">
        <w:rPr>
          <w:rFonts w:ascii="微軟正黑體" w:eastAsia="微軟正黑體" w:hAnsi="微軟正黑體" w:cs="新細明體" w:hint="eastAsia"/>
          <w:b/>
          <w:bCs/>
          <w:color w:val="0000FF"/>
          <w:kern w:val="0"/>
          <w:szCs w:val="24"/>
        </w:rPr>
        <w:lastRenderedPageBreak/>
        <w:t>「興翼招生」第二階段指定項目甄試：審查資料。</w:t>
      </w:r>
    </w:p>
    <w:p w:rsidR="00280AAB" w:rsidRPr="00280AAB" w:rsidRDefault="00280AAB" w:rsidP="00280AAB">
      <w:pPr>
        <w:widowControl/>
        <w:shd w:val="clear" w:color="auto" w:fill="FFFFFF"/>
        <w:snapToGrid w:val="0"/>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審查資料項：高中</w:t>
      </w:r>
      <w:r w:rsidRPr="00280AAB">
        <w:rPr>
          <w:rFonts w:ascii="微軟正黑體" w:eastAsia="微軟正黑體" w:hAnsi="微軟正黑體" w:cs="新細明體" w:hint="eastAsia"/>
          <w:color w:val="4B4942"/>
          <w:kern w:val="0"/>
          <w:szCs w:val="24"/>
        </w:rPr>
        <w:t>(職)在校成績證明、個人資料表。</w:t>
      </w:r>
    </w:p>
    <w:p w:rsidR="00280AAB" w:rsidRPr="00280AAB" w:rsidRDefault="00280AAB" w:rsidP="00280AAB">
      <w:pPr>
        <w:widowControl/>
        <w:shd w:val="clear" w:color="auto" w:fill="FFFFFF"/>
        <w:snapToGrid w:val="0"/>
        <w:ind w:left="2995" w:hangingChars="1248" w:hanging="2995"/>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個人資料表內含以下資料：</w:t>
      </w:r>
      <w:r w:rsidRPr="00280AAB">
        <w:rPr>
          <w:rFonts w:ascii="微軟正黑體" w:eastAsia="微軟正黑體" w:hAnsi="微軟正黑體" w:cs="新細明體" w:hint="eastAsia"/>
          <w:color w:val="4B4942"/>
          <w:kern w:val="0"/>
          <w:szCs w:val="24"/>
        </w:rPr>
        <w:t>個人資料表含自傳、在高中特殊表現、課外活動及其他有利審查資料(如得獎證明、語文能力證明)等。自傳含家庭概況、求學成長歷程、逆境向上表現、申請動機、未來計畫等。</w:t>
      </w:r>
    </w:p>
    <w:p w:rsidR="00280AAB" w:rsidRPr="00280AAB" w:rsidRDefault="00280AAB" w:rsidP="00280AAB">
      <w:pPr>
        <w:widowControl/>
        <w:shd w:val="clear" w:color="auto" w:fill="FFFFFF"/>
        <w:snapToGrid w:val="0"/>
        <w:rPr>
          <w:rFonts w:ascii="微軟正黑體" w:eastAsia="微軟正黑體" w:hAnsi="微軟正黑體" w:cs="新細明體"/>
          <w:b/>
          <w:bCs/>
          <w:color w:val="4B4942"/>
          <w:kern w:val="0"/>
          <w:szCs w:val="24"/>
        </w:rPr>
      </w:pPr>
      <w:r w:rsidRPr="00280AAB">
        <w:rPr>
          <w:rFonts w:ascii="微軟正黑體" w:eastAsia="微軟正黑體" w:hAnsi="微軟正黑體" w:cs="新細明體" w:hint="eastAsia"/>
          <w:b/>
          <w:bCs/>
          <w:color w:val="0000FF"/>
          <w:kern w:val="0"/>
          <w:szCs w:val="24"/>
        </w:rPr>
        <w:t>高中校長經濟弱勢證明：</w:t>
      </w:r>
    </w:p>
    <w:p w:rsidR="00280AAB" w:rsidRPr="00280AAB" w:rsidRDefault="00280AAB" w:rsidP="00280AAB">
      <w:pPr>
        <w:widowControl/>
        <w:shd w:val="clear" w:color="auto" w:fill="FFFFFF"/>
        <w:snapToGrid w:val="0"/>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因考量部份經濟弱勢學生無法取得縣市政府、區公所開立的證明文件，但家庭經濟條件及資源確實不足，亟需協助，可經由高中校長證明及推薦，得免持低收入或中低收入或特殊境遇家庭證明文件，本校將受理其報名【興翼招生】，並綜合評估學生整體條件及資料，列入特別考量。</w:t>
      </w:r>
      <w:r w:rsidRPr="00280AAB">
        <w:rPr>
          <w:rFonts w:ascii="微軟正黑體" w:eastAsia="微軟正黑體" w:hAnsi="微軟正黑體" w:cs="新細明體" w:hint="eastAsia"/>
          <w:b/>
          <w:bCs/>
          <w:color w:val="4B4942"/>
          <w:kern w:val="0"/>
          <w:szCs w:val="24"/>
        </w:rPr>
        <w:t>如果學生已經持有低收入戶或中低收入戶或特殊境遇家庭證明文件的話，則</w:t>
      </w:r>
      <w:r w:rsidRPr="00280AAB">
        <w:rPr>
          <w:rFonts w:ascii="微軟正黑體" w:eastAsia="微軟正黑體" w:hAnsi="微軟正黑體" w:cs="新細明體" w:hint="eastAsia"/>
          <w:b/>
          <w:bCs/>
          <w:color w:val="FF0000"/>
          <w:kern w:val="0"/>
          <w:szCs w:val="24"/>
          <w:u w:val="single"/>
        </w:rPr>
        <w:t>不必</w:t>
      </w:r>
      <w:r w:rsidRPr="00280AAB">
        <w:rPr>
          <w:rFonts w:ascii="微軟正黑體" w:eastAsia="微軟正黑體" w:hAnsi="微軟正黑體" w:cs="新細明體" w:hint="eastAsia"/>
          <w:b/>
          <w:bCs/>
          <w:color w:val="4B4942"/>
          <w:kern w:val="0"/>
          <w:szCs w:val="24"/>
        </w:rPr>
        <w:t>經由校長證明推薦，可以直接報名本校【興翼招生】或報考本校其他學系(組、學程)</w:t>
      </w:r>
      <w:r w:rsidRPr="00280AAB">
        <w:rPr>
          <w:rFonts w:ascii="微軟正黑體" w:eastAsia="微軟正黑體" w:hAnsi="微軟正黑體" w:cs="新細明體" w:hint="eastAsia"/>
          <w:color w:val="4B4942"/>
          <w:kern w:val="0"/>
          <w:szCs w:val="24"/>
        </w:rPr>
        <w:t>。</w:t>
      </w:r>
    </w:p>
    <w:p w:rsidR="00280AAB" w:rsidRPr="00280AAB" w:rsidRDefault="00280AAB" w:rsidP="00280AAB">
      <w:pPr>
        <w:widowControl/>
        <w:shd w:val="clear" w:color="auto" w:fill="FFFFFF"/>
        <w:snapToGrid w:val="0"/>
        <w:rPr>
          <w:rFonts w:ascii="微軟正黑體" w:eastAsia="微軟正黑體" w:hAnsi="微軟正黑體" w:cs="新細明體"/>
          <w:color w:val="4B4942"/>
          <w:kern w:val="0"/>
          <w:szCs w:val="24"/>
        </w:rPr>
      </w:pPr>
      <w:r w:rsidRPr="00280AAB">
        <w:rPr>
          <w:rFonts w:ascii="MS Gothic" w:eastAsia="MS Gothic" w:hAnsi="MS Gothic" w:cs="MS Gothic" w:hint="eastAsia"/>
          <w:color w:val="4B4942"/>
          <w:kern w:val="0"/>
          <w:szCs w:val="24"/>
        </w:rPr>
        <w:t>►</w:t>
      </w:r>
      <w:r w:rsidRPr="00280AAB">
        <w:rPr>
          <w:rFonts w:ascii="微軟正黑體" w:eastAsia="微軟正黑體" w:hAnsi="微軟正黑體" w:cs="微軟正黑體" w:hint="eastAsia"/>
          <w:color w:val="4B4942"/>
          <w:kern w:val="0"/>
          <w:szCs w:val="24"/>
        </w:rPr>
        <w:t>請考生將經濟弱勢證明文件</w:t>
      </w:r>
      <w:r w:rsidRPr="00280AAB">
        <w:rPr>
          <w:rFonts w:ascii="微軟正黑體" w:eastAsia="微軟正黑體" w:hAnsi="微軟正黑體" w:cs="新細明體" w:hint="eastAsia"/>
          <w:color w:val="4B4942"/>
          <w:kern w:val="0"/>
          <w:szCs w:val="24"/>
        </w:rPr>
        <w:t>(如低收入、中低收入、特殊境遇證明、校長證明推薦函)及以上證明文件掃描為PDF檔，依各項目之順序及時間先後編排，依簡章規定，至大學甄選入學委員會網路上傳審查資料時，一併上傳。</w:t>
      </w:r>
    </w:p>
    <w:p w:rsidR="00280AAB" w:rsidRDefault="00280AAB" w:rsidP="00280AAB">
      <w:pPr>
        <w:snapToGrid w:val="0"/>
        <w:rPr>
          <w:rFonts w:ascii="標楷體" w:eastAsia="標楷體" w:hAnsi="標楷體"/>
          <w:szCs w:val="24"/>
        </w:rPr>
      </w:pPr>
    </w:p>
    <w:p w:rsidR="00280AAB" w:rsidRPr="00280AAB" w:rsidRDefault="00280AAB" w:rsidP="00280AAB">
      <w:pPr>
        <w:widowControl/>
        <w:shd w:val="clear" w:color="auto" w:fill="FFFFFF"/>
        <w:snapToGrid w:val="0"/>
        <w:rPr>
          <w:rFonts w:ascii="微軟正黑體" w:eastAsia="微軟正黑體" w:hAnsi="微軟正黑體" w:cs="新細明體"/>
          <w:b/>
          <w:bCs/>
          <w:color w:val="0000FF"/>
          <w:kern w:val="0"/>
          <w:szCs w:val="24"/>
        </w:rPr>
      </w:pPr>
      <w:r w:rsidRPr="00280AAB">
        <w:rPr>
          <w:rFonts w:ascii="微軟正黑體" w:eastAsia="微軟正黑體" w:hAnsi="微軟正黑體" w:cs="新細明體" w:hint="eastAsia"/>
          <w:b/>
          <w:bCs/>
          <w:color w:val="0000FF"/>
          <w:kern w:val="0"/>
          <w:szCs w:val="24"/>
        </w:rPr>
        <w:t>相關檔案：</w:t>
      </w:r>
    </w:p>
    <w:p w:rsidR="00280AAB" w:rsidRDefault="00280AAB" w:rsidP="00280AAB">
      <w:pPr>
        <w:widowControl/>
        <w:shd w:val="clear" w:color="auto" w:fill="FFFFFF"/>
        <w:snapToGrid w:val="0"/>
        <w:rPr>
          <w:rFonts w:ascii="微軟正黑體" w:eastAsia="微軟正黑體" w:hAnsi="微軟正黑體" w:cs="微軟正黑體"/>
          <w:color w:val="4B4942"/>
          <w:kern w:val="0"/>
          <w:szCs w:val="24"/>
        </w:rPr>
      </w:pPr>
      <w:r w:rsidRPr="00280AAB">
        <w:rPr>
          <w:rFonts w:ascii="微軟正黑體" w:eastAsia="微軟正黑體" w:hAnsi="微軟正黑體" w:cs="微軟正黑體" w:hint="eastAsia"/>
          <w:color w:val="4B4942"/>
          <w:kern w:val="0"/>
          <w:szCs w:val="24"/>
        </w:rPr>
        <w:t>1.</w:t>
      </w:r>
      <w:r w:rsidR="004523AB" w:rsidRPr="004523AB">
        <w:rPr>
          <w:rFonts w:ascii="微軟正黑體" w:eastAsia="微軟正黑體" w:hAnsi="微軟正黑體" w:cs="微軟正黑體" w:hint="eastAsia"/>
          <w:color w:val="4B4942"/>
          <w:kern w:val="0"/>
          <w:szCs w:val="24"/>
        </w:rPr>
        <w:t>國立中興大學108大學個人申請入學招生簡章校系分則-節錄興翼招生</w:t>
      </w:r>
      <w:r w:rsidR="004523AB">
        <w:rPr>
          <w:rFonts w:ascii="微軟正黑體" w:eastAsia="微軟正黑體" w:hAnsi="微軟正黑體" w:cs="微軟正黑體" w:hint="eastAsia"/>
          <w:color w:val="4B4942"/>
          <w:kern w:val="0"/>
          <w:szCs w:val="24"/>
        </w:rPr>
        <w:t>A~H組部分</w:t>
      </w:r>
    </w:p>
    <w:p w:rsidR="00280AAB" w:rsidRDefault="00280AAB" w:rsidP="00280AAB">
      <w:pPr>
        <w:widowControl/>
        <w:shd w:val="clear" w:color="auto" w:fill="FFFFFF"/>
        <w:snapToGrid w:val="0"/>
        <w:rPr>
          <w:rFonts w:ascii="微軟正黑體" w:eastAsia="微軟正黑體" w:hAnsi="微軟正黑體" w:cs="微軟正黑體"/>
          <w:color w:val="4B4942"/>
          <w:kern w:val="0"/>
          <w:szCs w:val="24"/>
        </w:rPr>
      </w:pPr>
      <w:r>
        <w:rPr>
          <w:rFonts w:ascii="微軟正黑體" w:eastAsia="微軟正黑體" w:hAnsi="微軟正黑體" w:cs="微軟正黑體" w:hint="eastAsia"/>
          <w:color w:val="4B4942"/>
          <w:kern w:val="0"/>
          <w:szCs w:val="24"/>
        </w:rPr>
        <w:t>2.</w:t>
      </w:r>
      <w:r w:rsidRPr="00280AAB">
        <w:rPr>
          <w:rFonts w:ascii="微軟正黑體" w:eastAsia="微軟正黑體" w:hAnsi="微軟正黑體" w:cs="微軟正黑體" w:hint="eastAsia"/>
          <w:color w:val="4B4942"/>
          <w:kern w:val="0"/>
          <w:szCs w:val="24"/>
        </w:rPr>
        <w:t>考生個人資料表。</w:t>
      </w:r>
    </w:p>
    <w:p w:rsidR="00280AAB" w:rsidRPr="00280AAB" w:rsidRDefault="00280AAB" w:rsidP="00280AAB">
      <w:pPr>
        <w:widowControl/>
        <w:shd w:val="clear" w:color="auto" w:fill="FFFFFF"/>
        <w:snapToGrid w:val="0"/>
        <w:rPr>
          <w:rFonts w:ascii="微軟正黑體" w:eastAsia="微軟正黑體" w:hAnsi="微軟正黑體" w:cs="微軟正黑體"/>
          <w:color w:val="4B4942"/>
          <w:kern w:val="0"/>
          <w:szCs w:val="24"/>
        </w:rPr>
      </w:pPr>
      <w:r>
        <w:rPr>
          <w:rFonts w:ascii="微軟正黑體" w:eastAsia="微軟正黑體" w:hAnsi="微軟正黑體" w:cs="微軟正黑體" w:hint="eastAsia"/>
          <w:color w:val="4B4942"/>
          <w:kern w:val="0"/>
          <w:szCs w:val="24"/>
        </w:rPr>
        <w:t>3.</w:t>
      </w:r>
      <w:r w:rsidRPr="00280AAB">
        <w:rPr>
          <w:rFonts w:ascii="微軟正黑體" w:eastAsia="微軟正黑體" w:hAnsi="微軟正黑體" w:cs="微軟正黑體" w:hint="eastAsia"/>
          <w:color w:val="4B4942"/>
          <w:kern w:val="0"/>
          <w:szCs w:val="24"/>
        </w:rPr>
        <w:t>校長證明函【證明確實是經濟弱勢】</w:t>
      </w:r>
      <w:r w:rsidR="00240F0D">
        <w:rPr>
          <w:rFonts w:ascii="微軟正黑體" w:eastAsia="微軟正黑體" w:hAnsi="微軟正黑體" w:cs="微軟正黑體" w:hint="eastAsia"/>
          <w:color w:val="4B4942"/>
          <w:kern w:val="0"/>
          <w:szCs w:val="24"/>
        </w:rPr>
        <w:t>(若已</w:t>
      </w:r>
      <w:r w:rsidR="00F51309">
        <w:rPr>
          <w:rFonts w:ascii="微軟正黑體" w:eastAsia="微軟正黑體" w:hAnsi="微軟正黑體" w:cs="微軟正黑體" w:hint="eastAsia"/>
          <w:color w:val="4B4942"/>
          <w:kern w:val="0"/>
          <w:szCs w:val="24"/>
        </w:rPr>
        <w:t>取得</w:t>
      </w:r>
      <w:r w:rsidR="00240F0D">
        <w:rPr>
          <w:rFonts w:ascii="微軟正黑體" w:eastAsia="微軟正黑體" w:hAnsi="微軟正黑體" w:cs="微軟正黑體" w:hint="eastAsia"/>
          <w:color w:val="4B4942"/>
          <w:kern w:val="0"/>
          <w:szCs w:val="24"/>
        </w:rPr>
        <w:t>低收/中低收/特殊境遇</w:t>
      </w:r>
      <w:r w:rsidR="00F51309">
        <w:rPr>
          <w:rFonts w:ascii="微軟正黑體" w:eastAsia="微軟正黑體" w:hAnsi="微軟正黑體" w:cs="微軟正黑體" w:hint="eastAsia"/>
          <w:color w:val="4B4942"/>
          <w:kern w:val="0"/>
          <w:szCs w:val="24"/>
        </w:rPr>
        <w:t>證明</w:t>
      </w:r>
      <w:r w:rsidR="00240F0D">
        <w:rPr>
          <w:rFonts w:ascii="微軟正黑體" w:eastAsia="微軟正黑體" w:hAnsi="微軟正黑體" w:cs="微軟正黑體" w:hint="eastAsia"/>
          <w:color w:val="4B4942"/>
          <w:kern w:val="0"/>
          <w:szCs w:val="24"/>
        </w:rPr>
        <w:t>者</w:t>
      </w:r>
      <w:r w:rsidR="00240F0D" w:rsidRPr="00F51309">
        <w:rPr>
          <w:rFonts w:ascii="微軟正黑體" w:eastAsia="微軟正黑體" w:hAnsi="微軟正黑體" w:cs="微軟正黑體" w:hint="eastAsia"/>
          <w:color w:val="4B4942"/>
          <w:kern w:val="0"/>
          <w:szCs w:val="24"/>
          <w:u w:val="single"/>
        </w:rPr>
        <w:t>不須</w:t>
      </w:r>
      <w:r w:rsidR="00240F0D">
        <w:rPr>
          <w:rFonts w:ascii="微軟正黑體" w:eastAsia="微軟正黑體" w:hAnsi="微軟正黑體" w:cs="微軟正黑體" w:hint="eastAsia"/>
          <w:color w:val="4B4942"/>
          <w:kern w:val="0"/>
          <w:szCs w:val="24"/>
        </w:rPr>
        <w:t>校長證明函)</w:t>
      </w:r>
      <w:r w:rsidRPr="00280AAB">
        <w:rPr>
          <w:rFonts w:ascii="微軟正黑體" w:eastAsia="微軟正黑體" w:hAnsi="微軟正黑體" w:cs="微軟正黑體" w:hint="eastAsia"/>
          <w:color w:val="4B4942"/>
          <w:kern w:val="0"/>
          <w:szCs w:val="24"/>
        </w:rPr>
        <w:t>。</w:t>
      </w:r>
    </w:p>
    <w:p w:rsidR="00280AAB" w:rsidRDefault="00280AAB" w:rsidP="00280AAB">
      <w:pPr>
        <w:widowControl/>
        <w:shd w:val="clear" w:color="auto" w:fill="FFFFFF"/>
        <w:snapToGrid w:val="0"/>
        <w:rPr>
          <w:rFonts w:ascii="微軟正黑體" w:eastAsia="微軟正黑體" w:hAnsi="微軟正黑體" w:cs="微軟正黑體"/>
          <w:color w:val="4B4942"/>
          <w:kern w:val="0"/>
          <w:szCs w:val="24"/>
        </w:rPr>
      </w:pPr>
    </w:p>
    <w:p w:rsidR="00280AAB" w:rsidRDefault="00280AAB" w:rsidP="00280AAB">
      <w:pPr>
        <w:widowControl/>
        <w:shd w:val="clear" w:color="auto" w:fill="FFFFFF"/>
        <w:snapToGrid w:val="0"/>
        <w:rPr>
          <w:rFonts w:ascii="微軟正黑體" w:eastAsia="微軟正黑體" w:hAnsi="微軟正黑體" w:cs="新細明體"/>
          <w:b/>
          <w:bCs/>
          <w:color w:val="0000FF"/>
          <w:kern w:val="0"/>
          <w:szCs w:val="24"/>
        </w:rPr>
      </w:pPr>
      <w:r>
        <w:rPr>
          <w:rFonts w:ascii="微軟正黑體" w:eastAsia="微軟正黑體" w:hAnsi="微軟正黑體" w:cs="新細明體" w:hint="eastAsia"/>
          <w:b/>
          <w:bCs/>
          <w:color w:val="0000FF"/>
          <w:kern w:val="0"/>
          <w:szCs w:val="24"/>
        </w:rPr>
        <w:t>相關網頁</w:t>
      </w:r>
    </w:p>
    <w:p w:rsidR="00280AAB" w:rsidRPr="00240F0D" w:rsidRDefault="00280AAB" w:rsidP="00240F0D">
      <w:pPr>
        <w:widowControl/>
        <w:shd w:val="clear" w:color="auto" w:fill="FFFFFF"/>
        <w:snapToGrid w:val="0"/>
        <w:rPr>
          <w:rFonts w:ascii="微軟正黑體" w:eastAsia="微軟正黑體" w:hAnsi="微軟正黑體"/>
          <w:szCs w:val="24"/>
        </w:rPr>
      </w:pPr>
      <w:r w:rsidRPr="00240F0D">
        <w:rPr>
          <w:rFonts w:ascii="微軟正黑體" w:eastAsia="微軟正黑體" w:hAnsi="微軟正黑體" w:cs="新細明體" w:hint="eastAsia"/>
          <w:b/>
          <w:bCs/>
          <w:kern w:val="0"/>
          <w:szCs w:val="24"/>
        </w:rPr>
        <w:t>國立中興大學招生資訊網</w:t>
      </w:r>
      <w:hyperlink r:id="rId7" w:history="1">
        <w:r w:rsidRPr="00240F0D">
          <w:rPr>
            <w:rStyle w:val="a4"/>
            <w:rFonts w:ascii="微軟正黑體" w:eastAsia="微軟正黑體" w:hAnsi="微軟正黑體" w:cs="新細明體"/>
            <w:b/>
            <w:bCs/>
            <w:color w:val="auto"/>
            <w:kern w:val="0"/>
            <w:szCs w:val="24"/>
          </w:rPr>
          <w:t>http://recruit.nchu.edu.tw/</w:t>
        </w:r>
      </w:hyperlink>
      <w:r w:rsidR="00240F0D">
        <w:rPr>
          <w:rFonts w:ascii="微軟正黑體" w:eastAsia="微軟正黑體" w:hAnsi="微軟正黑體" w:cs="新細明體" w:hint="eastAsia"/>
          <w:b/>
          <w:bCs/>
          <w:kern w:val="0"/>
          <w:szCs w:val="24"/>
        </w:rPr>
        <w:t xml:space="preserve">  </w:t>
      </w:r>
      <w:r w:rsidR="00240F0D" w:rsidRPr="00240F0D">
        <w:rPr>
          <w:rFonts w:ascii="微軟正黑體" w:eastAsia="微軟正黑體" w:hAnsi="微軟正黑體" w:cs="新細明體"/>
          <w:b/>
          <w:bCs/>
          <w:kern w:val="0"/>
          <w:szCs w:val="24"/>
        </w:rPr>
        <w:sym w:font="Wingdings" w:char="F0E0"/>
      </w:r>
      <w:r w:rsidR="00240F0D">
        <w:rPr>
          <w:rFonts w:ascii="微軟正黑體" w:eastAsia="微軟正黑體" w:hAnsi="微軟正黑體" w:cs="新細明體" w:hint="eastAsia"/>
          <w:b/>
          <w:bCs/>
          <w:kern w:val="0"/>
          <w:szCs w:val="24"/>
        </w:rPr>
        <w:t>「</w:t>
      </w:r>
      <w:r w:rsidR="00240F0D" w:rsidRPr="00240F0D">
        <w:rPr>
          <w:rFonts w:ascii="微軟正黑體" w:eastAsia="微軟正黑體" w:hAnsi="微軟正黑體" w:hint="eastAsia"/>
          <w:szCs w:val="24"/>
        </w:rPr>
        <w:t>大學部入學</w:t>
      </w:r>
      <w:r w:rsidR="00240F0D">
        <w:rPr>
          <w:rFonts w:ascii="微軟正黑體" w:eastAsia="微軟正黑體" w:hAnsi="微軟正黑體" w:cs="新細明體" w:hint="eastAsia"/>
          <w:b/>
          <w:bCs/>
          <w:kern w:val="0"/>
          <w:szCs w:val="24"/>
        </w:rPr>
        <w:t>」</w:t>
      </w:r>
      <w:r w:rsidR="00240F0D" w:rsidRPr="00240F0D">
        <w:rPr>
          <w:rFonts w:ascii="微軟正黑體" w:eastAsia="微軟正黑體" w:hAnsi="微軟正黑體" w:cs="新細明體"/>
          <w:b/>
          <w:bCs/>
          <w:kern w:val="0"/>
          <w:szCs w:val="24"/>
        </w:rPr>
        <w:sym w:font="Wingdings" w:char="F0E0"/>
      </w:r>
      <w:r w:rsidR="00240F0D">
        <w:rPr>
          <w:rFonts w:ascii="微軟正黑體" w:eastAsia="微軟正黑體" w:hAnsi="微軟正黑體" w:cs="新細明體" w:hint="eastAsia"/>
          <w:b/>
          <w:bCs/>
          <w:kern w:val="0"/>
          <w:szCs w:val="24"/>
        </w:rPr>
        <w:t>「</w:t>
      </w:r>
      <w:r w:rsidR="00240F0D" w:rsidRPr="00240F0D">
        <w:rPr>
          <w:rFonts w:ascii="微軟正黑體" w:eastAsia="微軟正黑體" w:hAnsi="微軟正黑體" w:hint="eastAsia"/>
          <w:szCs w:val="24"/>
        </w:rPr>
        <w:t>大學個人申請</w:t>
      </w:r>
      <w:r w:rsidR="00240F0D">
        <w:rPr>
          <w:rFonts w:ascii="微軟正黑體" w:eastAsia="微軟正黑體" w:hAnsi="微軟正黑體" w:cs="新細明體" w:hint="eastAsia"/>
          <w:b/>
          <w:bCs/>
          <w:kern w:val="0"/>
          <w:szCs w:val="24"/>
        </w:rPr>
        <w:t>」</w:t>
      </w:r>
    </w:p>
    <w:p w:rsidR="00280AAB" w:rsidRDefault="00280AAB" w:rsidP="00280AAB">
      <w:pPr>
        <w:widowControl/>
        <w:shd w:val="clear" w:color="auto" w:fill="FFFFFF"/>
        <w:snapToGrid w:val="0"/>
        <w:rPr>
          <w:rFonts w:ascii="微軟正黑體" w:eastAsia="微軟正黑體" w:hAnsi="微軟正黑體" w:cs="新細明體"/>
          <w:b/>
          <w:bCs/>
          <w:color w:val="0000FF"/>
          <w:kern w:val="0"/>
          <w:szCs w:val="24"/>
        </w:rPr>
      </w:pPr>
    </w:p>
    <w:p w:rsidR="00240F0D" w:rsidRDefault="00240F0D" w:rsidP="00240F0D">
      <w:pPr>
        <w:widowControl/>
        <w:shd w:val="clear" w:color="auto" w:fill="FFFFFF"/>
        <w:snapToGrid w:val="0"/>
        <w:rPr>
          <w:rFonts w:ascii="微軟正黑體" w:eastAsia="微軟正黑體" w:hAnsi="微軟正黑體" w:cs="新細明體"/>
          <w:b/>
          <w:bCs/>
          <w:color w:val="0000FF"/>
          <w:kern w:val="0"/>
          <w:szCs w:val="24"/>
        </w:rPr>
      </w:pPr>
      <w:r>
        <w:rPr>
          <w:rFonts w:ascii="微軟正黑體" w:eastAsia="微軟正黑體" w:hAnsi="微軟正黑體" w:cs="新細明體" w:hint="eastAsia"/>
          <w:b/>
          <w:bCs/>
          <w:color w:val="0000FF"/>
          <w:kern w:val="0"/>
          <w:szCs w:val="24"/>
        </w:rPr>
        <w:t>諮詢窗口</w:t>
      </w:r>
    </w:p>
    <w:p w:rsidR="00240F0D" w:rsidRPr="00280AAB" w:rsidRDefault="00240F0D" w:rsidP="00280AAB">
      <w:pPr>
        <w:widowControl/>
        <w:shd w:val="clear" w:color="auto" w:fill="FFFFFF"/>
        <w:snapToGrid w:val="0"/>
        <w:rPr>
          <w:rFonts w:ascii="微軟正黑體" w:eastAsia="微軟正黑體" w:hAnsi="微軟正黑體" w:cs="新細明體"/>
          <w:b/>
          <w:bCs/>
          <w:color w:val="0000FF"/>
          <w:kern w:val="0"/>
          <w:szCs w:val="24"/>
        </w:rPr>
      </w:pPr>
      <w:r w:rsidRPr="00240F0D">
        <w:rPr>
          <w:rFonts w:ascii="微軟正黑體" w:eastAsia="微軟正黑體" w:hAnsi="微軟正黑體" w:cs="新細明體" w:hint="eastAsia"/>
          <w:b/>
          <w:bCs/>
          <w:kern w:val="0"/>
          <w:szCs w:val="24"/>
        </w:rPr>
        <w:t>國立中興大學招生</w:t>
      </w:r>
      <w:r>
        <w:rPr>
          <w:rFonts w:ascii="微軟正黑體" w:eastAsia="微軟正黑體" w:hAnsi="微軟正黑體" w:cs="新細明體" w:hint="eastAsia"/>
          <w:b/>
          <w:bCs/>
          <w:kern w:val="0"/>
          <w:szCs w:val="24"/>
        </w:rPr>
        <w:t>暨</w:t>
      </w:r>
      <w:r w:rsidRPr="00240F0D">
        <w:rPr>
          <w:rFonts w:ascii="微軟正黑體" w:eastAsia="微軟正黑體" w:hAnsi="微軟正黑體" w:cs="新細明體" w:hint="eastAsia"/>
          <w:b/>
          <w:bCs/>
          <w:kern w:val="0"/>
          <w:szCs w:val="24"/>
        </w:rPr>
        <w:t>資訊</w:t>
      </w:r>
      <w:r>
        <w:rPr>
          <w:rFonts w:ascii="微軟正黑體" w:eastAsia="微軟正黑體" w:hAnsi="微軟正黑體" w:cs="新細明體" w:hint="eastAsia"/>
          <w:b/>
          <w:bCs/>
          <w:kern w:val="0"/>
          <w:szCs w:val="24"/>
        </w:rPr>
        <w:t>組 04-22840216  #10 呂</w:t>
      </w:r>
      <w:r w:rsidR="00F51309">
        <w:rPr>
          <w:rFonts w:ascii="微軟正黑體" w:eastAsia="微軟正黑體" w:hAnsi="微軟正黑體" w:cs="新細明體" w:hint="eastAsia"/>
          <w:b/>
          <w:bCs/>
          <w:kern w:val="0"/>
          <w:szCs w:val="24"/>
        </w:rPr>
        <w:t>政修</w:t>
      </w:r>
      <w:r>
        <w:rPr>
          <w:rFonts w:ascii="微軟正黑體" w:eastAsia="微軟正黑體" w:hAnsi="微軟正黑體" w:cs="新細明體" w:hint="eastAsia"/>
          <w:b/>
          <w:bCs/>
          <w:kern w:val="0"/>
          <w:szCs w:val="24"/>
        </w:rPr>
        <w:t>組長  #12霍</w:t>
      </w:r>
      <w:r w:rsidR="00F51309">
        <w:rPr>
          <w:rFonts w:ascii="微軟正黑體" w:eastAsia="微軟正黑體" w:hAnsi="微軟正黑體" w:cs="新細明體" w:hint="eastAsia"/>
          <w:b/>
          <w:bCs/>
          <w:kern w:val="0"/>
          <w:szCs w:val="24"/>
        </w:rPr>
        <w:t>一菁組員</w:t>
      </w:r>
    </w:p>
    <w:sectPr w:rsidR="00240F0D" w:rsidRPr="00280AAB" w:rsidSect="00280A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A7" w:rsidRDefault="00661EA7" w:rsidP="004523AB">
      <w:r>
        <w:separator/>
      </w:r>
    </w:p>
  </w:endnote>
  <w:endnote w:type="continuationSeparator" w:id="0">
    <w:p w:rsidR="00661EA7" w:rsidRDefault="00661EA7" w:rsidP="0045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A7" w:rsidRDefault="00661EA7" w:rsidP="004523AB">
      <w:r>
        <w:separator/>
      </w:r>
    </w:p>
  </w:footnote>
  <w:footnote w:type="continuationSeparator" w:id="0">
    <w:p w:rsidR="00661EA7" w:rsidRDefault="00661EA7" w:rsidP="0045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AB"/>
    <w:rsid w:val="00240F0D"/>
    <w:rsid w:val="00271D72"/>
    <w:rsid w:val="00280AAB"/>
    <w:rsid w:val="004316AC"/>
    <w:rsid w:val="004523AB"/>
    <w:rsid w:val="00661EA7"/>
    <w:rsid w:val="00894799"/>
    <w:rsid w:val="00F24CE2"/>
    <w:rsid w:val="00F51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280AA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0AAB"/>
    <w:rPr>
      <w:b/>
      <w:bCs/>
    </w:rPr>
  </w:style>
  <w:style w:type="character" w:styleId="a4">
    <w:name w:val="Hyperlink"/>
    <w:basedOn w:val="a0"/>
    <w:uiPriority w:val="99"/>
    <w:unhideWhenUsed/>
    <w:rsid w:val="00280AAB"/>
    <w:rPr>
      <w:color w:val="0000FF"/>
      <w:u w:val="single"/>
    </w:rPr>
  </w:style>
  <w:style w:type="character" w:customStyle="1" w:styleId="20">
    <w:name w:val="標題 2 字元"/>
    <w:basedOn w:val="a0"/>
    <w:link w:val="2"/>
    <w:uiPriority w:val="9"/>
    <w:rsid w:val="00280AAB"/>
    <w:rPr>
      <w:rFonts w:ascii="新細明體" w:eastAsia="新細明體" w:hAnsi="新細明體" w:cs="新細明體"/>
      <w:b/>
      <w:bCs/>
      <w:kern w:val="0"/>
      <w:sz w:val="36"/>
      <w:szCs w:val="36"/>
    </w:rPr>
  </w:style>
  <w:style w:type="paragraph" w:styleId="a5">
    <w:name w:val="header"/>
    <w:basedOn w:val="a"/>
    <w:link w:val="a6"/>
    <w:uiPriority w:val="99"/>
    <w:unhideWhenUsed/>
    <w:rsid w:val="004523AB"/>
    <w:pPr>
      <w:tabs>
        <w:tab w:val="center" w:pos="4153"/>
        <w:tab w:val="right" w:pos="8306"/>
      </w:tabs>
      <w:snapToGrid w:val="0"/>
    </w:pPr>
    <w:rPr>
      <w:sz w:val="20"/>
      <w:szCs w:val="20"/>
    </w:rPr>
  </w:style>
  <w:style w:type="character" w:customStyle="1" w:styleId="a6">
    <w:name w:val="頁首 字元"/>
    <w:basedOn w:val="a0"/>
    <w:link w:val="a5"/>
    <w:uiPriority w:val="99"/>
    <w:rsid w:val="004523AB"/>
    <w:rPr>
      <w:sz w:val="20"/>
      <w:szCs w:val="20"/>
    </w:rPr>
  </w:style>
  <w:style w:type="paragraph" w:styleId="a7">
    <w:name w:val="footer"/>
    <w:basedOn w:val="a"/>
    <w:link w:val="a8"/>
    <w:uiPriority w:val="99"/>
    <w:unhideWhenUsed/>
    <w:rsid w:val="004523AB"/>
    <w:pPr>
      <w:tabs>
        <w:tab w:val="center" w:pos="4153"/>
        <w:tab w:val="right" w:pos="8306"/>
      </w:tabs>
      <w:snapToGrid w:val="0"/>
    </w:pPr>
    <w:rPr>
      <w:sz w:val="20"/>
      <w:szCs w:val="20"/>
    </w:rPr>
  </w:style>
  <w:style w:type="character" w:customStyle="1" w:styleId="a8">
    <w:name w:val="頁尾 字元"/>
    <w:basedOn w:val="a0"/>
    <w:link w:val="a7"/>
    <w:uiPriority w:val="99"/>
    <w:rsid w:val="004523A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280AA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0AAB"/>
    <w:rPr>
      <w:b/>
      <w:bCs/>
    </w:rPr>
  </w:style>
  <w:style w:type="character" w:styleId="a4">
    <w:name w:val="Hyperlink"/>
    <w:basedOn w:val="a0"/>
    <w:uiPriority w:val="99"/>
    <w:unhideWhenUsed/>
    <w:rsid w:val="00280AAB"/>
    <w:rPr>
      <w:color w:val="0000FF"/>
      <w:u w:val="single"/>
    </w:rPr>
  </w:style>
  <w:style w:type="character" w:customStyle="1" w:styleId="20">
    <w:name w:val="標題 2 字元"/>
    <w:basedOn w:val="a0"/>
    <w:link w:val="2"/>
    <w:uiPriority w:val="9"/>
    <w:rsid w:val="00280AAB"/>
    <w:rPr>
      <w:rFonts w:ascii="新細明體" w:eastAsia="新細明體" w:hAnsi="新細明體" w:cs="新細明體"/>
      <w:b/>
      <w:bCs/>
      <w:kern w:val="0"/>
      <w:sz w:val="36"/>
      <w:szCs w:val="36"/>
    </w:rPr>
  </w:style>
  <w:style w:type="paragraph" w:styleId="a5">
    <w:name w:val="header"/>
    <w:basedOn w:val="a"/>
    <w:link w:val="a6"/>
    <w:uiPriority w:val="99"/>
    <w:unhideWhenUsed/>
    <w:rsid w:val="004523AB"/>
    <w:pPr>
      <w:tabs>
        <w:tab w:val="center" w:pos="4153"/>
        <w:tab w:val="right" w:pos="8306"/>
      </w:tabs>
      <w:snapToGrid w:val="0"/>
    </w:pPr>
    <w:rPr>
      <w:sz w:val="20"/>
      <w:szCs w:val="20"/>
    </w:rPr>
  </w:style>
  <w:style w:type="character" w:customStyle="1" w:styleId="a6">
    <w:name w:val="頁首 字元"/>
    <w:basedOn w:val="a0"/>
    <w:link w:val="a5"/>
    <w:uiPriority w:val="99"/>
    <w:rsid w:val="004523AB"/>
    <w:rPr>
      <w:sz w:val="20"/>
      <w:szCs w:val="20"/>
    </w:rPr>
  </w:style>
  <w:style w:type="paragraph" w:styleId="a7">
    <w:name w:val="footer"/>
    <w:basedOn w:val="a"/>
    <w:link w:val="a8"/>
    <w:uiPriority w:val="99"/>
    <w:unhideWhenUsed/>
    <w:rsid w:val="004523AB"/>
    <w:pPr>
      <w:tabs>
        <w:tab w:val="center" w:pos="4153"/>
        <w:tab w:val="right" w:pos="8306"/>
      </w:tabs>
      <w:snapToGrid w:val="0"/>
    </w:pPr>
    <w:rPr>
      <w:sz w:val="20"/>
      <w:szCs w:val="20"/>
    </w:rPr>
  </w:style>
  <w:style w:type="character" w:customStyle="1" w:styleId="a8">
    <w:name w:val="頁尾 字元"/>
    <w:basedOn w:val="a0"/>
    <w:link w:val="a7"/>
    <w:uiPriority w:val="99"/>
    <w:rsid w:val="004523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352844">
      <w:bodyDiv w:val="1"/>
      <w:marLeft w:val="0"/>
      <w:marRight w:val="0"/>
      <w:marTop w:val="0"/>
      <w:marBottom w:val="0"/>
      <w:divBdr>
        <w:top w:val="none" w:sz="0" w:space="0" w:color="auto"/>
        <w:left w:val="none" w:sz="0" w:space="0" w:color="auto"/>
        <w:bottom w:val="none" w:sz="0" w:space="0" w:color="auto"/>
        <w:right w:val="none" w:sz="0" w:space="0" w:color="auto"/>
      </w:divBdr>
      <w:divsChild>
        <w:div w:id="101924692">
          <w:marLeft w:val="0"/>
          <w:marRight w:val="0"/>
          <w:marTop w:val="0"/>
          <w:marBottom w:val="0"/>
          <w:divBdr>
            <w:top w:val="none" w:sz="0" w:space="0" w:color="auto"/>
            <w:left w:val="none" w:sz="0" w:space="0" w:color="auto"/>
            <w:bottom w:val="none" w:sz="0" w:space="0" w:color="auto"/>
            <w:right w:val="none" w:sz="0" w:space="0" w:color="auto"/>
          </w:divBdr>
        </w:div>
        <w:div w:id="74133277">
          <w:marLeft w:val="0"/>
          <w:marRight w:val="0"/>
          <w:marTop w:val="0"/>
          <w:marBottom w:val="0"/>
          <w:divBdr>
            <w:top w:val="none" w:sz="0" w:space="0" w:color="auto"/>
            <w:left w:val="none" w:sz="0" w:space="0" w:color="auto"/>
            <w:bottom w:val="none" w:sz="0" w:space="0" w:color="auto"/>
            <w:right w:val="none" w:sz="0" w:space="0" w:color="auto"/>
          </w:divBdr>
        </w:div>
        <w:div w:id="245071673">
          <w:marLeft w:val="0"/>
          <w:marRight w:val="0"/>
          <w:marTop w:val="0"/>
          <w:marBottom w:val="0"/>
          <w:divBdr>
            <w:top w:val="none" w:sz="0" w:space="0" w:color="auto"/>
            <w:left w:val="none" w:sz="0" w:space="0" w:color="auto"/>
            <w:bottom w:val="none" w:sz="0" w:space="0" w:color="auto"/>
            <w:right w:val="none" w:sz="0" w:space="0" w:color="auto"/>
          </w:divBdr>
        </w:div>
        <w:div w:id="1462461003">
          <w:marLeft w:val="0"/>
          <w:marRight w:val="0"/>
          <w:marTop w:val="0"/>
          <w:marBottom w:val="0"/>
          <w:divBdr>
            <w:top w:val="none" w:sz="0" w:space="0" w:color="auto"/>
            <w:left w:val="none" w:sz="0" w:space="0" w:color="auto"/>
            <w:bottom w:val="none" w:sz="0" w:space="0" w:color="auto"/>
            <w:right w:val="none" w:sz="0" w:space="0" w:color="auto"/>
          </w:divBdr>
        </w:div>
        <w:div w:id="190802101">
          <w:marLeft w:val="0"/>
          <w:marRight w:val="0"/>
          <w:marTop w:val="0"/>
          <w:marBottom w:val="0"/>
          <w:divBdr>
            <w:top w:val="none" w:sz="0" w:space="0" w:color="auto"/>
            <w:left w:val="none" w:sz="0" w:space="0" w:color="auto"/>
            <w:bottom w:val="none" w:sz="0" w:space="0" w:color="auto"/>
            <w:right w:val="none" w:sz="0" w:space="0" w:color="auto"/>
          </w:divBdr>
        </w:div>
        <w:div w:id="212814421">
          <w:marLeft w:val="0"/>
          <w:marRight w:val="0"/>
          <w:marTop w:val="0"/>
          <w:marBottom w:val="0"/>
          <w:divBdr>
            <w:top w:val="none" w:sz="0" w:space="0" w:color="auto"/>
            <w:left w:val="none" w:sz="0" w:space="0" w:color="auto"/>
            <w:bottom w:val="none" w:sz="0" w:space="0" w:color="auto"/>
            <w:right w:val="none" w:sz="0" w:space="0" w:color="auto"/>
          </w:divBdr>
        </w:div>
        <w:div w:id="836188946">
          <w:marLeft w:val="0"/>
          <w:marRight w:val="0"/>
          <w:marTop w:val="0"/>
          <w:marBottom w:val="0"/>
          <w:divBdr>
            <w:top w:val="none" w:sz="0" w:space="0" w:color="auto"/>
            <w:left w:val="none" w:sz="0" w:space="0" w:color="auto"/>
            <w:bottom w:val="none" w:sz="0" w:space="0" w:color="auto"/>
            <w:right w:val="none" w:sz="0" w:space="0" w:color="auto"/>
          </w:divBdr>
        </w:div>
        <w:div w:id="1057239113">
          <w:marLeft w:val="0"/>
          <w:marRight w:val="0"/>
          <w:marTop w:val="0"/>
          <w:marBottom w:val="0"/>
          <w:divBdr>
            <w:top w:val="none" w:sz="0" w:space="0" w:color="auto"/>
            <w:left w:val="none" w:sz="0" w:space="0" w:color="auto"/>
            <w:bottom w:val="none" w:sz="0" w:space="0" w:color="auto"/>
            <w:right w:val="none" w:sz="0" w:space="0" w:color="auto"/>
          </w:divBdr>
        </w:div>
        <w:div w:id="1770545934">
          <w:marLeft w:val="0"/>
          <w:marRight w:val="0"/>
          <w:marTop w:val="0"/>
          <w:marBottom w:val="0"/>
          <w:divBdr>
            <w:top w:val="none" w:sz="0" w:space="0" w:color="auto"/>
            <w:left w:val="none" w:sz="0" w:space="0" w:color="auto"/>
            <w:bottom w:val="none" w:sz="0" w:space="0" w:color="auto"/>
            <w:right w:val="none" w:sz="0" w:space="0" w:color="auto"/>
          </w:divBdr>
        </w:div>
        <w:div w:id="680548239">
          <w:marLeft w:val="0"/>
          <w:marRight w:val="0"/>
          <w:marTop w:val="0"/>
          <w:marBottom w:val="0"/>
          <w:divBdr>
            <w:top w:val="none" w:sz="0" w:space="0" w:color="auto"/>
            <w:left w:val="none" w:sz="0" w:space="0" w:color="auto"/>
            <w:bottom w:val="none" w:sz="0" w:space="0" w:color="auto"/>
            <w:right w:val="none" w:sz="0" w:space="0" w:color="auto"/>
          </w:divBdr>
        </w:div>
        <w:div w:id="584843409">
          <w:marLeft w:val="0"/>
          <w:marRight w:val="0"/>
          <w:marTop w:val="0"/>
          <w:marBottom w:val="0"/>
          <w:divBdr>
            <w:top w:val="none" w:sz="0" w:space="0" w:color="auto"/>
            <w:left w:val="none" w:sz="0" w:space="0" w:color="auto"/>
            <w:bottom w:val="none" w:sz="0" w:space="0" w:color="auto"/>
            <w:right w:val="none" w:sz="0" w:space="0" w:color="auto"/>
          </w:divBdr>
        </w:div>
        <w:div w:id="1339700253">
          <w:marLeft w:val="0"/>
          <w:marRight w:val="0"/>
          <w:marTop w:val="0"/>
          <w:marBottom w:val="0"/>
          <w:divBdr>
            <w:top w:val="none" w:sz="0" w:space="0" w:color="auto"/>
            <w:left w:val="none" w:sz="0" w:space="0" w:color="auto"/>
            <w:bottom w:val="none" w:sz="0" w:space="0" w:color="auto"/>
            <w:right w:val="none" w:sz="0" w:space="0" w:color="auto"/>
          </w:divBdr>
        </w:div>
        <w:div w:id="1299727345">
          <w:marLeft w:val="0"/>
          <w:marRight w:val="0"/>
          <w:marTop w:val="0"/>
          <w:marBottom w:val="0"/>
          <w:divBdr>
            <w:top w:val="none" w:sz="0" w:space="0" w:color="auto"/>
            <w:left w:val="none" w:sz="0" w:space="0" w:color="auto"/>
            <w:bottom w:val="none" w:sz="0" w:space="0" w:color="auto"/>
            <w:right w:val="none" w:sz="0" w:space="0" w:color="auto"/>
          </w:divBdr>
        </w:div>
        <w:div w:id="318272514">
          <w:marLeft w:val="0"/>
          <w:marRight w:val="0"/>
          <w:marTop w:val="0"/>
          <w:marBottom w:val="0"/>
          <w:divBdr>
            <w:top w:val="none" w:sz="0" w:space="0" w:color="auto"/>
            <w:left w:val="none" w:sz="0" w:space="0" w:color="auto"/>
            <w:bottom w:val="none" w:sz="0" w:space="0" w:color="auto"/>
            <w:right w:val="none" w:sz="0" w:space="0" w:color="auto"/>
          </w:divBdr>
        </w:div>
        <w:div w:id="452673719">
          <w:marLeft w:val="0"/>
          <w:marRight w:val="0"/>
          <w:marTop w:val="0"/>
          <w:marBottom w:val="0"/>
          <w:divBdr>
            <w:top w:val="none" w:sz="0" w:space="0" w:color="auto"/>
            <w:left w:val="none" w:sz="0" w:space="0" w:color="auto"/>
            <w:bottom w:val="none" w:sz="0" w:space="0" w:color="auto"/>
            <w:right w:val="none" w:sz="0" w:space="0" w:color="auto"/>
          </w:divBdr>
        </w:div>
        <w:div w:id="1218083810">
          <w:marLeft w:val="0"/>
          <w:marRight w:val="0"/>
          <w:marTop w:val="0"/>
          <w:marBottom w:val="0"/>
          <w:divBdr>
            <w:top w:val="none" w:sz="0" w:space="0" w:color="auto"/>
            <w:left w:val="none" w:sz="0" w:space="0" w:color="auto"/>
            <w:bottom w:val="none" w:sz="0" w:space="0" w:color="auto"/>
            <w:right w:val="none" w:sz="0" w:space="0" w:color="auto"/>
          </w:divBdr>
        </w:div>
        <w:div w:id="773748506">
          <w:marLeft w:val="0"/>
          <w:marRight w:val="0"/>
          <w:marTop w:val="0"/>
          <w:marBottom w:val="0"/>
          <w:divBdr>
            <w:top w:val="none" w:sz="0" w:space="0" w:color="auto"/>
            <w:left w:val="none" w:sz="0" w:space="0" w:color="auto"/>
            <w:bottom w:val="none" w:sz="0" w:space="0" w:color="auto"/>
            <w:right w:val="none" w:sz="0" w:space="0" w:color="auto"/>
          </w:divBdr>
        </w:div>
        <w:div w:id="1082795360">
          <w:marLeft w:val="0"/>
          <w:marRight w:val="0"/>
          <w:marTop w:val="0"/>
          <w:marBottom w:val="0"/>
          <w:divBdr>
            <w:top w:val="none" w:sz="0" w:space="0" w:color="auto"/>
            <w:left w:val="none" w:sz="0" w:space="0" w:color="auto"/>
            <w:bottom w:val="none" w:sz="0" w:space="0" w:color="auto"/>
            <w:right w:val="none" w:sz="0" w:space="0" w:color="auto"/>
          </w:divBdr>
        </w:div>
        <w:div w:id="1674451782">
          <w:marLeft w:val="0"/>
          <w:marRight w:val="0"/>
          <w:marTop w:val="0"/>
          <w:marBottom w:val="0"/>
          <w:divBdr>
            <w:top w:val="none" w:sz="0" w:space="0" w:color="auto"/>
            <w:left w:val="none" w:sz="0" w:space="0" w:color="auto"/>
            <w:bottom w:val="none" w:sz="0" w:space="0" w:color="auto"/>
            <w:right w:val="none" w:sz="0" w:space="0" w:color="auto"/>
          </w:divBdr>
        </w:div>
        <w:div w:id="1568420882">
          <w:marLeft w:val="0"/>
          <w:marRight w:val="0"/>
          <w:marTop w:val="0"/>
          <w:marBottom w:val="0"/>
          <w:divBdr>
            <w:top w:val="none" w:sz="0" w:space="0" w:color="auto"/>
            <w:left w:val="none" w:sz="0" w:space="0" w:color="auto"/>
            <w:bottom w:val="none" w:sz="0" w:space="0" w:color="auto"/>
            <w:right w:val="none" w:sz="0" w:space="0" w:color="auto"/>
          </w:divBdr>
        </w:div>
        <w:div w:id="611014832">
          <w:marLeft w:val="0"/>
          <w:marRight w:val="0"/>
          <w:marTop w:val="0"/>
          <w:marBottom w:val="0"/>
          <w:divBdr>
            <w:top w:val="none" w:sz="0" w:space="0" w:color="auto"/>
            <w:left w:val="none" w:sz="0" w:space="0" w:color="auto"/>
            <w:bottom w:val="none" w:sz="0" w:space="0" w:color="auto"/>
            <w:right w:val="none" w:sz="0" w:space="0" w:color="auto"/>
          </w:divBdr>
        </w:div>
        <w:div w:id="1813282210">
          <w:marLeft w:val="0"/>
          <w:marRight w:val="0"/>
          <w:marTop w:val="0"/>
          <w:marBottom w:val="0"/>
          <w:divBdr>
            <w:top w:val="none" w:sz="0" w:space="0" w:color="auto"/>
            <w:left w:val="none" w:sz="0" w:space="0" w:color="auto"/>
            <w:bottom w:val="none" w:sz="0" w:space="0" w:color="auto"/>
            <w:right w:val="none" w:sz="0" w:space="0" w:color="auto"/>
          </w:divBdr>
        </w:div>
        <w:div w:id="1581403955">
          <w:marLeft w:val="0"/>
          <w:marRight w:val="0"/>
          <w:marTop w:val="0"/>
          <w:marBottom w:val="0"/>
          <w:divBdr>
            <w:top w:val="none" w:sz="0" w:space="0" w:color="auto"/>
            <w:left w:val="none" w:sz="0" w:space="0" w:color="auto"/>
            <w:bottom w:val="none" w:sz="0" w:space="0" w:color="auto"/>
            <w:right w:val="none" w:sz="0" w:space="0" w:color="auto"/>
          </w:divBdr>
        </w:div>
        <w:div w:id="38017868">
          <w:marLeft w:val="0"/>
          <w:marRight w:val="0"/>
          <w:marTop w:val="0"/>
          <w:marBottom w:val="0"/>
          <w:divBdr>
            <w:top w:val="none" w:sz="0" w:space="0" w:color="auto"/>
            <w:left w:val="none" w:sz="0" w:space="0" w:color="auto"/>
            <w:bottom w:val="none" w:sz="0" w:space="0" w:color="auto"/>
            <w:right w:val="none" w:sz="0" w:space="0" w:color="auto"/>
          </w:divBdr>
        </w:div>
        <w:div w:id="1413232592">
          <w:marLeft w:val="0"/>
          <w:marRight w:val="0"/>
          <w:marTop w:val="0"/>
          <w:marBottom w:val="0"/>
          <w:divBdr>
            <w:top w:val="none" w:sz="0" w:space="0" w:color="auto"/>
            <w:left w:val="none" w:sz="0" w:space="0" w:color="auto"/>
            <w:bottom w:val="none" w:sz="0" w:space="0" w:color="auto"/>
            <w:right w:val="none" w:sz="0" w:space="0" w:color="auto"/>
          </w:divBdr>
        </w:div>
      </w:divsChild>
    </w:div>
    <w:div w:id="1145389030">
      <w:bodyDiv w:val="1"/>
      <w:marLeft w:val="0"/>
      <w:marRight w:val="0"/>
      <w:marTop w:val="0"/>
      <w:marBottom w:val="0"/>
      <w:divBdr>
        <w:top w:val="none" w:sz="0" w:space="0" w:color="auto"/>
        <w:left w:val="none" w:sz="0" w:space="0" w:color="auto"/>
        <w:bottom w:val="none" w:sz="0" w:space="0" w:color="auto"/>
        <w:right w:val="none" w:sz="0" w:space="0" w:color="auto"/>
      </w:divBdr>
      <w:divsChild>
        <w:div w:id="547038102">
          <w:marLeft w:val="0"/>
          <w:marRight w:val="0"/>
          <w:marTop w:val="0"/>
          <w:marBottom w:val="0"/>
          <w:divBdr>
            <w:top w:val="none" w:sz="0" w:space="0" w:color="auto"/>
            <w:left w:val="none" w:sz="0" w:space="0" w:color="auto"/>
            <w:bottom w:val="none" w:sz="0" w:space="0" w:color="auto"/>
            <w:right w:val="none" w:sz="0" w:space="0" w:color="auto"/>
          </w:divBdr>
        </w:div>
        <w:div w:id="1234269521">
          <w:marLeft w:val="0"/>
          <w:marRight w:val="0"/>
          <w:marTop w:val="0"/>
          <w:marBottom w:val="0"/>
          <w:divBdr>
            <w:top w:val="none" w:sz="0" w:space="0" w:color="auto"/>
            <w:left w:val="none" w:sz="0" w:space="0" w:color="auto"/>
            <w:bottom w:val="none" w:sz="0" w:space="0" w:color="auto"/>
            <w:right w:val="none" w:sz="0" w:space="0" w:color="auto"/>
          </w:divBdr>
        </w:div>
      </w:divsChild>
    </w:div>
    <w:div w:id="12448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cruit.nch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User-229</dc:creator>
  <cp:lastModifiedBy>user</cp:lastModifiedBy>
  <cp:revision>2</cp:revision>
  <dcterms:created xsi:type="dcterms:W3CDTF">2019-03-04T23:51:00Z</dcterms:created>
  <dcterms:modified xsi:type="dcterms:W3CDTF">2019-03-04T23:51:00Z</dcterms:modified>
</cp:coreProperties>
</file>