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95B" w:rsidRPr="00DC4E3A" w:rsidRDefault="000130AB" w:rsidP="00DC4E3A">
      <w:pPr>
        <w:jc w:val="center"/>
        <w:rPr>
          <w:rFonts w:ascii="標楷體" w:eastAsia="標楷體" w:hAnsi="標楷體"/>
          <w:b/>
          <w:sz w:val="28"/>
          <w:szCs w:val="28"/>
        </w:rPr>
      </w:pPr>
      <w:r w:rsidRPr="00DC4E3A">
        <w:rPr>
          <w:rFonts w:ascii="標楷體" w:eastAsia="標楷體" w:hAnsi="標楷體" w:hint="eastAsia"/>
          <w:b/>
          <w:sz w:val="28"/>
          <w:szCs w:val="28"/>
        </w:rPr>
        <w:t>臺南市德光高級中學性別平等教育委員會設置要點</w:t>
      </w:r>
    </w:p>
    <w:p w:rsidR="000130AB" w:rsidRPr="00DC4E3A" w:rsidRDefault="000130AB" w:rsidP="00DC4E3A">
      <w:pPr>
        <w:jc w:val="right"/>
        <w:rPr>
          <w:rFonts w:ascii="標楷體" w:eastAsia="標楷體" w:hAnsi="標楷體"/>
          <w:sz w:val="22"/>
        </w:rPr>
      </w:pPr>
      <w:r w:rsidRPr="00DC4E3A">
        <w:rPr>
          <w:rFonts w:ascii="標楷體" w:eastAsia="標楷體" w:hAnsi="標楷體" w:hint="eastAsia"/>
          <w:sz w:val="22"/>
        </w:rPr>
        <w:t>10</w:t>
      </w:r>
      <w:r w:rsidR="002C6EEA">
        <w:rPr>
          <w:rFonts w:ascii="標楷體" w:eastAsia="標楷體" w:hAnsi="標楷體" w:hint="eastAsia"/>
          <w:sz w:val="22"/>
        </w:rPr>
        <w:t>6</w:t>
      </w:r>
      <w:r w:rsidRPr="00DC4E3A">
        <w:rPr>
          <w:rFonts w:ascii="標楷體" w:eastAsia="標楷體" w:hAnsi="標楷體" w:hint="eastAsia"/>
          <w:sz w:val="22"/>
        </w:rPr>
        <w:t>.08.</w:t>
      </w:r>
      <w:r w:rsidR="002C6EEA">
        <w:rPr>
          <w:rFonts w:ascii="標楷體" w:eastAsia="標楷體" w:hAnsi="標楷體" w:hint="eastAsia"/>
          <w:sz w:val="22"/>
        </w:rPr>
        <w:t>29</w:t>
      </w:r>
      <w:r w:rsidRPr="00DC4E3A">
        <w:rPr>
          <w:rFonts w:ascii="標楷體" w:eastAsia="標楷體" w:hAnsi="標楷體" w:hint="eastAsia"/>
          <w:sz w:val="22"/>
        </w:rPr>
        <w:t>校務會議通過</w:t>
      </w:r>
    </w:p>
    <w:p w:rsidR="000130AB" w:rsidRPr="00DC4E3A" w:rsidRDefault="000130AB">
      <w:pPr>
        <w:rPr>
          <w:rFonts w:ascii="標楷體" w:eastAsia="標楷體" w:hAnsi="標楷體"/>
        </w:rPr>
      </w:pPr>
      <w:r w:rsidRPr="00DC4E3A">
        <w:rPr>
          <w:rFonts w:ascii="標楷體" w:eastAsia="標楷體" w:hAnsi="標楷體" w:hint="eastAsia"/>
        </w:rPr>
        <w:t>壹、依據：性別平等教育法(以下簡稱性平法)第6條暨第9條訂定之。</w:t>
      </w:r>
    </w:p>
    <w:p w:rsidR="008D23E7" w:rsidRDefault="000130AB">
      <w:pPr>
        <w:rPr>
          <w:rFonts w:ascii="標楷體" w:eastAsia="標楷體" w:hAnsi="標楷體"/>
        </w:rPr>
      </w:pPr>
      <w:r w:rsidRPr="00DC4E3A">
        <w:rPr>
          <w:rFonts w:ascii="標楷體" w:eastAsia="標楷體" w:hAnsi="標楷體" w:hint="eastAsia"/>
        </w:rPr>
        <w:t>貳、</w:t>
      </w:r>
      <w:r w:rsidR="008D23E7">
        <w:rPr>
          <w:rFonts w:ascii="標楷體" w:eastAsia="標楷體" w:hAnsi="標楷體" w:hint="eastAsia"/>
        </w:rPr>
        <w:t>目的：</w:t>
      </w:r>
    </w:p>
    <w:p w:rsidR="008D23E7" w:rsidRPr="008D23E7" w:rsidRDefault="008D23E7" w:rsidP="008D23E7">
      <w:pPr>
        <w:ind w:leftChars="200" w:left="480"/>
        <w:rPr>
          <w:rFonts w:ascii="標楷體" w:eastAsia="標楷體" w:hAnsi="標楷體"/>
        </w:rPr>
      </w:pPr>
      <w:r>
        <w:rPr>
          <w:rFonts w:ascii="標楷體" w:eastAsia="標楷體" w:hAnsi="標楷體" w:hint="eastAsia"/>
        </w:rPr>
        <w:t>為</w:t>
      </w:r>
      <w:r w:rsidRPr="008D23E7">
        <w:rPr>
          <w:rFonts w:ascii="標楷體" w:eastAsia="標楷體" w:hAnsi="標楷體" w:hint="eastAsia"/>
        </w:rPr>
        <w:t>促進性別地位之實質平等，消除性別歧視，維護人格尊嚴，厚植並建立性別平等之教育資源與環境。</w:t>
      </w:r>
    </w:p>
    <w:p w:rsidR="000130AB" w:rsidRPr="00DC4E3A" w:rsidRDefault="008D23E7">
      <w:pPr>
        <w:rPr>
          <w:rFonts w:ascii="標楷體" w:eastAsia="標楷體" w:hAnsi="標楷體"/>
        </w:rPr>
      </w:pPr>
      <w:r>
        <w:rPr>
          <w:rFonts w:ascii="標楷體" w:eastAsia="標楷體" w:hAnsi="標楷體" w:hint="eastAsia"/>
        </w:rPr>
        <w:t>參、</w:t>
      </w:r>
      <w:r w:rsidR="000130AB" w:rsidRPr="00DC4E3A">
        <w:rPr>
          <w:rFonts w:ascii="標楷體" w:eastAsia="標楷體" w:hAnsi="標楷體" w:hint="eastAsia"/>
        </w:rPr>
        <w:t>任務</w:t>
      </w:r>
      <w:r>
        <w:rPr>
          <w:rFonts w:ascii="標楷體" w:eastAsia="標楷體" w:hAnsi="標楷體" w:hint="eastAsia"/>
        </w:rPr>
        <w:t>：</w:t>
      </w:r>
    </w:p>
    <w:p w:rsidR="000130AB" w:rsidRPr="00DC4E3A" w:rsidRDefault="000130AB">
      <w:pPr>
        <w:rPr>
          <w:rFonts w:ascii="標楷體" w:eastAsia="標楷體" w:hAnsi="標楷體"/>
        </w:rPr>
      </w:pPr>
      <w:r w:rsidRPr="00DC4E3A">
        <w:rPr>
          <w:rFonts w:ascii="標楷體" w:eastAsia="標楷體" w:hAnsi="標楷體" w:hint="eastAsia"/>
        </w:rPr>
        <w:t xml:space="preserve">    一、統整學校各單位相關資源，擬訂性別平等教育實施計畫，落實並檢視其實施成果。</w:t>
      </w:r>
    </w:p>
    <w:p w:rsidR="000130AB" w:rsidRPr="00DC4E3A" w:rsidRDefault="000130AB">
      <w:pPr>
        <w:rPr>
          <w:rFonts w:ascii="標楷體" w:eastAsia="標楷體" w:hAnsi="標楷體"/>
        </w:rPr>
      </w:pPr>
      <w:r w:rsidRPr="00DC4E3A">
        <w:rPr>
          <w:rFonts w:ascii="標楷體" w:eastAsia="標楷體" w:hAnsi="標楷體" w:hint="eastAsia"/>
        </w:rPr>
        <w:t xml:space="preserve">    二、規劃或辦理學生、教職員工及家長性別平等教育相關活動。</w:t>
      </w:r>
    </w:p>
    <w:p w:rsidR="000130AB" w:rsidRPr="00DC4E3A" w:rsidRDefault="000130AB">
      <w:pPr>
        <w:rPr>
          <w:rFonts w:ascii="標楷體" w:eastAsia="標楷體" w:hAnsi="標楷體"/>
        </w:rPr>
      </w:pPr>
      <w:r w:rsidRPr="00DC4E3A">
        <w:rPr>
          <w:rFonts w:ascii="標楷體" w:eastAsia="標楷體" w:hAnsi="標楷體" w:hint="eastAsia"/>
        </w:rPr>
        <w:t xml:space="preserve">    三、研發並推性別平等教育之課程、教學及評量。</w:t>
      </w:r>
    </w:p>
    <w:p w:rsidR="000130AB" w:rsidRPr="00DC4E3A" w:rsidRDefault="000130AB">
      <w:pPr>
        <w:rPr>
          <w:rFonts w:ascii="標楷體" w:eastAsia="標楷體" w:hAnsi="標楷體"/>
        </w:rPr>
      </w:pPr>
      <w:r w:rsidRPr="00DC4E3A">
        <w:rPr>
          <w:rFonts w:ascii="標楷體" w:eastAsia="標楷體" w:hAnsi="標楷體" w:hint="eastAsia"/>
        </w:rPr>
        <w:t xml:space="preserve">    四、研擬性別平等教育實施與校性侵害、性騷擾或性霸凌之防治規定，建立機制，並協</w:t>
      </w:r>
    </w:p>
    <w:p w:rsidR="000130AB" w:rsidRPr="00DC4E3A" w:rsidRDefault="000130AB">
      <w:pPr>
        <w:rPr>
          <w:rFonts w:ascii="標楷體" w:eastAsia="標楷體" w:hAnsi="標楷體"/>
        </w:rPr>
      </w:pPr>
      <w:r w:rsidRPr="00DC4E3A">
        <w:rPr>
          <w:rFonts w:ascii="標楷體" w:eastAsia="標楷體" w:hAnsi="標楷體" w:hint="eastAsia"/>
        </w:rPr>
        <w:t xml:space="preserve">        調及整合相關資源。</w:t>
      </w:r>
    </w:p>
    <w:p w:rsidR="000130AB" w:rsidRPr="00DC4E3A" w:rsidRDefault="000130AB">
      <w:pPr>
        <w:rPr>
          <w:rFonts w:ascii="標楷體" w:eastAsia="標楷體" w:hAnsi="標楷體"/>
        </w:rPr>
      </w:pPr>
      <w:r w:rsidRPr="00DC4E3A">
        <w:rPr>
          <w:rFonts w:ascii="標楷體" w:eastAsia="標楷體" w:hAnsi="標楷體" w:hint="eastAsia"/>
        </w:rPr>
        <w:t xml:space="preserve">    五、調查及處理與性平</w:t>
      </w:r>
      <w:r w:rsidR="00F1021F" w:rsidRPr="00DC4E3A">
        <w:rPr>
          <w:rFonts w:ascii="標楷體" w:eastAsia="標楷體" w:hAnsi="標楷體" w:hint="eastAsia"/>
        </w:rPr>
        <w:t>法有有關之案件。</w:t>
      </w:r>
    </w:p>
    <w:p w:rsidR="00F1021F" w:rsidRPr="00DC4E3A" w:rsidRDefault="00F1021F">
      <w:pPr>
        <w:rPr>
          <w:rFonts w:ascii="標楷體" w:eastAsia="標楷體" w:hAnsi="標楷體"/>
        </w:rPr>
      </w:pPr>
      <w:r w:rsidRPr="00DC4E3A">
        <w:rPr>
          <w:rFonts w:ascii="標楷體" w:eastAsia="標楷體" w:hAnsi="標楷體" w:hint="eastAsia"/>
        </w:rPr>
        <w:t xml:space="preserve">    六、規劃及建主性別平等之安全校園空間。</w:t>
      </w:r>
    </w:p>
    <w:p w:rsidR="00F1021F" w:rsidRPr="00DC4E3A" w:rsidRDefault="00F1021F">
      <w:pPr>
        <w:rPr>
          <w:rFonts w:ascii="標楷體" w:eastAsia="標楷體" w:hAnsi="標楷體"/>
        </w:rPr>
      </w:pPr>
      <w:r w:rsidRPr="00DC4E3A">
        <w:rPr>
          <w:rFonts w:ascii="標楷體" w:eastAsia="標楷體" w:hAnsi="標楷體" w:hint="eastAsia"/>
        </w:rPr>
        <w:t xml:space="preserve">    七、推動社區有關性別平等之家庭教育及社會教育。</w:t>
      </w:r>
    </w:p>
    <w:p w:rsidR="00F1021F" w:rsidRPr="00DC4E3A" w:rsidRDefault="00F1021F">
      <w:pPr>
        <w:rPr>
          <w:rFonts w:ascii="標楷體" w:eastAsia="標楷體" w:hAnsi="標楷體"/>
        </w:rPr>
      </w:pPr>
      <w:r w:rsidRPr="00DC4E3A">
        <w:rPr>
          <w:rFonts w:ascii="標楷體" w:eastAsia="標楷體" w:hAnsi="標楷體" w:hint="eastAsia"/>
        </w:rPr>
        <w:t xml:space="preserve">    八、其他關於學校或社區之性別平等教育事務。</w:t>
      </w:r>
    </w:p>
    <w:p w:rsidR="00F1021F" w:rsidRPr="00DC4E3A" w:rsidRDefault="008D23E7">
      <w:pPr>
        <w:rPr>
          <w:rFonts w:ascii="標楷體" w:eastAsia="標楷體" w:hAnsi="標楷體"/>
        </w:rPr>
      </w:pPr>
      <w:r>
        <w:rPr>
          <w:rFonts w:ascii="標楷體" w:eastAsia="標楷體" w:hAnsi="標楷體" w:hint="eastAsia"/>
        </w:rPr>
        <w:t>肆、組織及任期</w:t>
      </w:r>
    </w:p>
    <w:p w:rsidR="008D23E7" w:rsidRDefault="00F1021F" w:rsidP="008D23E7">
      <w:pPr>
        <w:ind w:left="960" w:hangingChars="400" w:hanging="960"/>
        <w:rPr>
          <w:rFonts w:ascii="標楷體" w:eastAsia="標楷體" w:hAnsi="標楷體"/>
        </w:rPr>
      </w:pPr>
      <w:r w:rsidRPr="00DC4E3A">
        <w:rPr>
          <w:rFonts w:ascii="標楷體" w:eastAsia="標楷體" w:hAnsi="標楷體" w:hint="eastAsia"/>
        </w:rPr>
        <w:t xml:space="preserve">    一、本校之性別平等教育委員會，置</w:t>
      </w:r>
      <w:r w:rsidRPr="003A1E14">
        <w:rPr>
          <w:rFonts w:ascii="標楷體" w:eastAsia="標楷體" w:hAnsi="標楷體" w:hint="eastAsia"/>
          <w:b/>
        </w:rPr>
        <w:t>五人至二十一人</w:t>
      </w:r>
      <w:r w:rsidRPr="00DC4E3A">
        <w:rPr>
          <w:rFonts w:ascii="標楷體" w:eastAsia="標楷體" w:hAnsi="標楷體" w:hint="eastAsia"/>
        </w:rPr>
        <w:t>，</w:t>
      </w:r>
      <w:r w:rsidR="008D23E7" w:rsidRPr="008D23E7">
        <w:rPr>
          <w:rFonts w:ascii="標楷體" w:eastAsia="標楷體" w:hAnsi="標楷體" w:hint="eastAsia"/>
        </w:rPr>
        <w:t>採任期制，以</w:t>
      </w:r>
      <w:r w:rsidR="008D23E7" w:rsidRPr="003A1E14">
        <w:rPr>
          <w:rFonts w:ascii="標楷體" w:eastAsia="標楷體" w:hAnsi="標楷體" w:hint="eastAsia"/>
          <w:b/>
        </w:rPr>
        <w:t>校長為主任委員</w:t>
      </w:r>
      <w:r w:rsidR="008D23E7" w:rsidRPr="008D23E7">
        <w:rPr>
          <w:rFonts w:ascii="標楷體" w:eastAsia="標楷體" w:hAnsi="標楷體" w:hint="eastAsia"/>
        </w:rPr>
        <w:t>，其中</w:t>
      </w:r>
      <w:r w:rsidR="008D23E7" w:rsidRPr="003A1E14">
        <w:rPr>
          <w:rFonts w:ascii="標楷體" w:eastAsia="標楷體" w:hAnsi="標楷體" w:hint="eastAsia"/>
          <w:b/>
        </w:rPr>
        <w:t>女性委員應占委員總數二分之一以上</w:t>
      </w:r>
      <w:r w:rsidR="008D23E7" w:rsidRPr="008D23E7">
        <w:rPr>
          <w:rFonts w:ascii="標楷體" w:eastAsia="標楷體" w:hAnsi="標楷體" w:hint="eastAsia"/>
        </w:rPr>
        <w:t>，並得聘具性別平等意識之教師代表、職工代表、家長代表、學生代表及性別平等教育相關領域之專家學者為委員。</w:t>
      </w:r>
    </w:p>
    <w:p w:rsidR="008D23E7" w:rsidRPr="008D23E7" w:rsidRDefault="008D23E7" w:rsidP="008D23E7">
      <w:pPr>
        <w:ind w:left="960" w:hangingChars="400" w:hanging="960"/>
        <w:rPr>
          <w:rFonts w:ascii="標楷體" w:eastAsia="標楷體" w:hAnsi="標楷體"/>
        </w:rPr>
      </w:pPr>
      <w:r>
        <w:rPr>
          <w:rFonts w:ascii="標楷體" w:eastAsia="標楷體" w:hAnsi="標楷體" w:hint="eastAsia"/>
        </w:rPr>
        <w:t xml:space="preserve">　　二、</w:t>
      </w:r>
      <w:r w:rsidRPr="008D23E7">
        <w:rPr>
          <w:rFonts w:ascii="標楷體" w:eastAsia="標楷體" w:hAnsi="標楷體" w:hint="eastAsia"/>
        </w:rPr>
        <w:t>本會委員任期以二年為原則，期滿得續聘之。委員於任期間因故出缺時，由主任委員補聘之，補聘委員之任期至原任期屆滿日為止。</w:t>
      </w:r>
    </w:p>
    <w:p w:rsidR="008D23E7" w:rsidRDefault="008D23E7" w:rsidP="008D23E7">
      <w:pPr>
        <w:ind w:left="960" w:hangingChars="400" w:hanging="960"/>
        <w:rPr>
          <w:rFonts w:ascii="標楷體" w:eastAsia="標楷體" w:hAnsi="標楷體"/>
        </w:rPr>
      </w:pPr>
      <w:r w:rsidRPr="008D23E7">
        <w:rPr>
          <w:rFonts w:ascii="標楷體" w:eastAsia="標楷體" w:hAnsi="標楷體" w:hint="eastAsia"/>
        </w:rPr>
        <w:t xml:space="preserve">    </w:t>
      </w:r>
      <w:r>
        <w:rPr>
          <w:rFonts w:ascii="標楷體" w:eastAsia="標楷體" w:hAnsi="標楷體" w:hint="eastAsia"/>
        </w:rPr>
        <w:t>三、</w:t>
      </w:r>
      <w:r w:rsidRPr="008D23E7">
        <w:rPr>
          <w:rFonts w:ascii="標楷體" w:eastAsia="標楷體" w:hAnsi="標楷體" w:hint="eastAsia"/>
        </w:rPr>
        <w:t>本會委員有不具性別平等意識之言行經本</w:t>
      </w:r>
      <w:r>
        <w:rPr>
          <w:rFonts w:ascii="標楷體" w:eastAsia="標楷體" w:hAnsi="標楷體" w:hint="eastAsia"/>
        </w:rPr>
        <w:t>校</w:t>
      </w:r>
      <w:r w:rsidRPr="008D23E7">
        <w:rPr>
          <w:rFonts w:ascii="標楷體" w:eastAsia="標楷體" w:hAnsi="標楷體" w:hint="eastAsia"/>
        </w:rPr>
        <w:t>查證屬實，且經溝通仍未改善者，予以解聘。</w:t>
      </w:r>
    </w:p>
    <w:p w:rsidR="008D23E7" w:rsidRDefault="008D23E7" w:rsidP="008D23E7">
      <w:pPr>
        <w:ind w:left="960" w:hangingChars="400" w:hanging="960"/>
        <w:rPr>
          <w:rFonts w:ascii="標楷體" w:eastAsia="標楷體" w:hAnsi="標楷體"/>
        </w:rPr>
      </w:pPr>
      <w:r>
        <w:rPr>
          <w:rFonts w:ascii="標楷體" w:eastAsia="標楷體" w:hAnsi="標楷體" w:hint="eastAsia"/>
        </w:rPr>
        <w:t xml:space="preserve">　　四、</w:t>
      </w:r>
      <w:r w:rsidRPr="008D23E7">
        <w:rPr>
          <w:rFonts w:ascii="標楷體" w:eastAsia="標楷體" w:hAnsi="標楷體" w:hint="eastAsia"/>
        </w:rPr>
        <w:t>置執行秘書一人，由主任委員指定委員一人擔任之，承主任委員之命，</w:t>
      </w:r>
      <w:r w:rsidRPr="00DC4E3A">
        <w:rPr>
          <w:rFonts w:ascii="標楷體" w:eastAsia="標楷體" w:hAnsi="標楷體" w:hint="eastAsia"/>
        </w:rPr>
        <w:t>負責綜理委員會相關業務。</w:t>
      </w:r>
    </w:p>
    <w:p w:rsidR="008D23E7" w:rsidRDefault="008D23E7" w:rsidP="008D23E7">
      <w:pPr>
        <w:ind w:left="960" w:hangingChars="400" w:hanging="960"/>
        <w:rPr>
          <w:rFonts w:ascii="標楷體" w:eastAsia="標楷體" w:hAnsi="標楷體"/>
        </w:rPr>
      </w:pPr>
      <w:r>
        <w:rPr>
          <w:rFonts w:ascii="標楷體" w:eastAsia="標楷體" w:hAnsi="標楷體" w:hint="eastAsia"/>
        </w:rPr>
        <w:t xml:space="preserve">　　五、</w:t>
      </w:r>
      <w:r w:rsidRPr="00DC4E3A">
        <w:rPr>
          <w:rFonts w:ascii="標楷體" w:eastAsia="標楷體" w:hAnsi="標楷體" w:hint="eastAsia"/>
        </w:rPr>
        <w:t>遴聘學生代表擔任委員時，應先取家長或監護人之同意。</w:t>
      </w:r>
    </w:p>
    <w:p w:rsidR="006A01E5" w:rsidRDefault="006A01E5" w:rsidP="00440E9B">
      <w:pPr>
        <w:ind w:left="480" w:hangingChars="200" w:hanging="480"/>
        <w:rPr>
          <w:rFonts w:ascii="標楷體" w:eastAsia="標楷體" w:hAnsi="標楷體"/>
        </w:rPr>
      </w:pPr>
      <w:r>
        <w:rPr>
          <w:rFonts w:ascii="標楷體" w:eastAsia="標楷體" w:hAnsi="標楷體" w:hint="eastAsia"/>
        </w:rPr>
        <w:t>伍、</w:t>
      </w:r>
      <w:r w:rsidRPr="006A01E5">
        <w:rPr>
          <w:rFonts w:ascii="標楷體" w:eastAsia="標楷體" w:hAnsi="標楷體" w:hint="eastAsia"/>
        </w:rPr>
        <w:t>分工與職掌</w:t>
      </w:r>
    </w:p>
    <w:p w:rsidR="006A01E5" w:rsidRPr="006A01E5" w:rsidRDefault="006A01E5" w:rsidP="006A01E5">
      <w:pPr>
        <w:ind w:leftChars="200" w:left="480"/>
        <w:rPr>
          <w:rFonts w:ascii="標楷體" w:eastAsia="標楷體" w:hAnsi="標楷體"/>
        </w:rPr>
      </w:pPr>
      <w:r w:rsidRPr="006A01E5">
        <w:rPr>
          <w:rFonts w:ascii="標楷體" w:eastAsia="標楷體" w:hAnsi="標楷體" w:hint="eastAsia"/>
        </w:rPr>
        <w:t>性平會下設置行政與防治組、課程與教學組、諮商與輔導組、環境與資源組</w:t>
      </w:r>
      <w:r w:rsidR="001D4BF0">
        <w:rPr>
          <w:rFonts w:ascii="標楷體" w:eastAsia="標楷體" w:hAnsi="標楷體" w:hint="eastAsia"/>
        </w:rPr>
        <w:t>、</w:t>
      </w:r>
      <w:r w:rsidR="001D4BF0">
        <w:rPr>
          <w:rFonts w:ascii="標楷體" w:eastAsia="標楷體" w:hAnsi="標楷體" w:hint="eastAsia"/>
          <w:lang w:eastAsia="zh-HK"/>
        </w:rPr>
        <w:t>圖書與刊物推行組</w:t>
      </w:r>
      <w:r w:rsidR="001D4BF0">
        <w:rPr>
          <w:rFonts w:ascii="標楷體" w:eastAsia="標楷體" w:hAnsi="標楷體" w:hint="eastAsia"/>
        </w:rPr>
        <w:t>(</w:t>
      </w:r>
      <w:r w:rsidR="001D4BF0">
        <w:rPr>
          <w:rFonts w:ascii="標楷體" w:eastAsia="標楷體" w:hAnsi="標楷體" w:hint="eastAsia"/>
          <w:lang w:eastAsia="zh-HK"/>
        </w:rPr>
        <w:t>圖書館</w:t>
      </w:r>
      <w:r w:rsidR="001D4BF0">
        <w:rPr>
          <w:rFonts w:ascii="標楷體" w:eastAsia="標楷體" w:hAnsi="標楷體" w:hint="eastAsia"/>
        </w:rPr>
        <w:t>)</w:t>
      </w:r>
      <w:r w:rsidR="001D4BF0">
        <w:rPr>
          <w:rFonts w:ascii="標楷體" w:eastAsia="標楷體" w:hAnsi="標楷體" w:hint="eastAsia"/>
        </w:rPr>
        <w:t>、</w:t>
      </w:r>
      <w:r w:rsidR="001D4BF0">
        <w:rPr>
          <w:rFonts w:ascii="標楷體" w:eastAsia="標楷體" w:hAnsi="標楷體" w:hint="eastAsia"/>
          <w:lang w:eastAsia="zh-HK"/>
        </w:rPr>
        <w:t>人事行政組</w:t>
      </w:r>
      <w:r w:rsidR="001D4BF0">
        <w:rPr>
          <w:rFonts w:ascii="標楷體" w:eastAsia="標楷體" w:hAnsi="標楷體" w:hint="eastAsia"/>
        </w:rPr>
        <w:t>(</w:t>
      </w:r>
      <w:r w:rsidR="001D4BF0">
        <w:rPr>
          <w:rFonts w:ascii="標楷體" w:eastAsia="標楷體" w:hAnsi="標楷體" w:hint="eastAsia"/>
          <w:lang w:eastAsia="zh-HK"/>
        </w:rPr>
        <w:t>人事室</w:t>
      </w:r>
      <w:r w:rsidR="001D4BF0">
        <w:rPr>
          <w:rFonts w:ascii="標楷體" w:eastAsia="標楷體" w:hAnsi="標楷體" w:hint="eastAsia"/>
        </w:rPr>
        <w:t>)</w:t>
      </w:r>
      <w:r w:rsidRPr="006A01E5">
        <w:rPr>
          <w:rFonts w:ascii="標楷體" w:eastAsia="標楷體" w:hAnsi="標楷體" w:hint="eastAsia"/>
        </w:rPr>
        <w:t>，各組分工如下：</w:t>
      </w:r>
    </w:p>
    <w:p w:rsidR="006A01E5" w:rsidRPr="006A01E5" w:rsidRDefault="000B33D2" w:rsidP="000B33D2">
      <w:pPr>
        <w:ind w:leftChars="100" w:left="960" w:hangingChars="300" w:hanging="720"/>
        <w:rPr>
          <w:rFonts w:ascii="標楷體" w:eastAsia="標楷體" w:hAnsi="標楷體"/>
        </w:rPr>
      </w:pPr>
      <w:r>
        <w:rPr>
          <w:rFonts w:ascii="標楷體" w:eastAsia="標楷體" w:hAnsi="標楷體" w:hint="eastAsia"/>
        </w:rPr>
        <w:t>一、行</w:t>
      </w:r>
      <w:r w:rsidR="006A01E5" w:rsidRPr="006A01E5">
        <w:rPr>
          <w:rFonts w:ascii="標楷體" w:eastAsia="標楷體" w:hAnsi="標楷體" w:hint="eastAsia"/>
        </w:rPr>
        <w:t>政與防治組（學務處）</w:t>
      </w:r>
    </w:p>
    <w:p w:rsidR="006A01E5" w:rsidRPr="006A01E5" w:rsidRDefault="006A01E5" w:rsidP="000B33D2">
      <w:pPr>
        <w:ind w:leftChars="200" w:left="960" w:hangingChars="200" w:hanging="480"/>
        <w:rPr>
          <w:rFonts w:ascii="標楷體" w:eastAsia="標楷體" w:hAnsi="標楷體"/>
        </w:rPr>
      </w:pPr>
      <w:r w:rsidRPr="006A01E5">
        <w:rPr>
          <w:rFonts w:ascii="標楷體" w:eastAsia="標楷體" w:hAnsi="標楷體" w:hint="eastAsia"/>
        </w:rPr>
        <w:t>1.統整各單位相關資源，擬定性別平等教育實施計劃落實並檢視其成果。</w:t>
      </w:r>
    </w:p>
    <w:p w:rsidR="006A01E5" w:rsidRPr="006A01E5" w:rsidRDefault="000B33D2" w:rsidP="0022704D">
      <w:pPr>
        <w:ind w:left="960" w:hangingChars="400" w:hanging="960"/>
        <w:rPr>
          <w:rFonts w:ascii="標楷體" w:eastAsia="標楷體" w:hAnsi="標楷體"/>
        </w:rPr>
      </w:pPr>
      <w:r>
        <w:rPr>
          <w:rFonts w:ascii="標楷體" w:eastAsia="標楷體" w:hAnsi="標楷體" w:hint="eastAsia"/>
        </w:rPr>
        <w:t xml:space="preserve">    </w:t>
      </w:r>
      <w:r w:rsidR="0022704D">
        <w:rPr>
          <w:rFonts w:ascii="標楷體" w:eastAsia="標楷體" w:hAnsi="標楷體" w:hint="eastAsia"/>
        </w:rPr>
        <w:t>2</w:t>
      </w:r>
      <w:r w:rsidR="006A01E5" w:rsidRPr="006A01E5">
        <w:rPr>
          <w:rFonts w:ascii="標楷體" w:eastAsia="標楷體" w:hAnsi="標楷體" w:hint="eastAsia"/>
        </w:rPr>
        <w:t>.研擬修訂性別平等教育實施規定及校園性侵害性騷擾防治規定等相關規定。</w:t>
      </w:r>
    </w:p>
    <w:p w:rsidR="006A01E5" w:rsidRPr="006A01E5" w:rsidRDefault="0022704D" w:rsidP="000B33D2">
      <w:pPr>
        <w:ind w:leftChars="200" w:left="960" w:hangingChars="200" w:hanging="480"/>
        <w:rPr>
          <w:rFonts w:ascii="標楷體" w:eastAsia="標楷體" w:hAnsi="標楷體"/>
        </w:rPr>
      </w:pPr>
      <w:r>
        <w:rPr>
          <w:rFonts w:ascii="標楷體" w:eastAsia="標楷體" w:hAnsi="標楷體" w:hint="eastAsia"/>
        </w:rPr>
        <w:t>3</w:t>
      </w:r>
      <w:r w:rsidR="006A01E5" w:rsidRPr="006A01E5">
        <w:rPr>
          <w:rFonts w:ascii="標楷體" w:eastAsia="標楷體" w:hAnsi="標楷體" w:hint="eastAsia"/>
        </w:rPr>
        <w:t>.</w:t>
      </w:r>
      <w:r w:rsidR="006A01E5" w:rsidRPr="00901FC1">
        <w:rPr>
          <w:rFonts w:ascii="標楷體" w:eastAsia="標楷體" w:hAnsi="標楷體" w:hint="eastAsia"/>
          <w:b/>
        </w:rPr>
        <w:t>受理校園性侵害或性騷擾事件之申訴與處理</w:t>
      </w:r>
      <w:r w:rsidR="006A01E5" w:rsidRPr="006A01E5">
        <w:rPr>
          <w:rFonts w:ascii="標楷體" w:eastAsia="標楷體" w:hAnsi="標楷體" w:hint="eastAsia"/>
        </w:rPr>
        <w:t>相關行政事宜。</w:t>
      </w:r>
    </w:p>
    <w:p w:rsidR="006A01E5" w:rsidRPr="006A01E5" w:rsidRDefault="0022704D" w:rsidP="000B33D2">
      <w:pPr>
        <w:ind w:leftChars="200" w:left="960" w:hangingChars="200" w:hanging="480"/>
        <w:rPr>
          <w:rFonts w:ascii="標楷體" w:eastAsia="標楷體" w:hAnsi="標楷體"/>
        </w:rPr>
      </w:pPr>
      <w:r>
        <w:rPr>
          <w:rFonts w:ascii="標楷體" w:eastAsia="標楷體" w:hAnsi="標楷體" w:hint="eastAsia"/>
        </w:rPr>
        <w:t>4</w:t>
      </w:r>
      <w:r w:rsidR="006A01E5" w:rsidRPr="006A01E5">
        <w:rPr>
          <w:rFonts w:ascii="標楷體" w:eastAsia="標楷體" w:hAnsi="標楷體" w:hint="eastAsia"/>
        </w:rPr>
        <w:t>.</w:t>
      </w:r>
      <w:r w:rsidR="006A01E5" w:rsidRPr="00901FC1">
        <w:rPr>
          <w:rFonts w:ascii="標楷體" w:eastAsia="標楷體" w:hAnsi="標楷體" w:hint="eastAsia"/>
          <w:b/>
        </w:rPr>
        <w:t>召開性平會會議</w:t>
      </w:r>
      <w:r w:rsidR="006A01E5" w:rsidRPr="006A01E5">
        <w:rPr>
          <w:rFonts w:ascii="標楷體" w:eastAsia="標楷體" w:hAnsi="標楷體" w:hint="eastAsia"/>
        </w:rPr>
        <w:t>，並</w:t>
      </w:r>
      <w:r w:rsidR="006A01E5" w:rsidRPr="00901FC1">
        <w:rPr>
          <w:rFonts w:ascii="標楷體" w:eastAsia="標楷體" w:hAnsi="標楷體" w:hint="eastAsia"/>
          <w:b/>
        </w:rPr>
        <w:t>處理性平案件之調查</w:t>
      </w:r>
      <w:r w:rsidR="006A01E5" w:rsidRPr="006A01E5">
        <w:rPr>
          <w:rFonts w:ascii="標楷體" w:eastAsia="標楷體" w:hAnsi="標楷體" w:hint="eastAsia"/>
        </w:rPr>
        <w:t>及相關行政事宜。</w:t>
      </w:r>
    </w:p>
    <w:p w:rsidR="006A01E5" w:rsidRPr="006A01E5" w:rsidRDefault="0022704D" w:rsidP="000B33D2">
      <w:pPr>
        <w:ind w:leftChars="200" w:left="720" w:hangingChars="100" w:hanging="240"/>
        <w:rPr>
          <w:rFonts w:ascii="標楷體" w:eastAsia="標楷體" w:hAnsi="標楷體"/>
        </w:rPr>
      </w:pPr>
      <w:r>
        <w:rPr>
          <w:rFonts w:ascii="標楷體" w:eastAsia="標楷體" w:hAnsi="標楷體" w:hint="eastAsia"/>
        </w:rPr>
        <w:t>5</w:t>
      </w:r>
      <w:r w:rsidR="006A01E5" w:rsidRPr="006A01E5">
        <w:rPr>
          <w:rFonts w:ascii="標楷體" w:eastAsia="標楷體" w:hAnsi="標楷體" w:hint="eastAsia"/>
        </w:rPr>
        <w:t>.建立校園性平事件及加害人檔案資料，並負責於加害人轉至其他學校就讀時之通報事宜。</w:t>
      </w:r>
    </w:p>
    <w:p w:rsidR="006A01E5" w:rsidRDefault="0022704D" w:rsidP="000B33D2">
      <w:pPr>
        <w:ind w:leftChars="200" w:left="960" w:hangingChars="200" w:hanging="480"/>
        <w:rPr>
          <w:rFonts w:ascii="標楷體" w:eastAsia="標楷體" w:hAnsi="標楷體"/>
        </w:rPr>
      </w:pPr>
      <w:r>
        <w:rPr>
          <w:rFonts w:ascii="標楷體" w:eastAsia="標楷體" w:hAnsi="標楷體" w:hint="eastAsia"/>
        </w:rPr>
        <w:t>6</w:t>
      </w:r>
      <w:r w:rsidR="006A01E5" w:rsidRPr="006A01E5">
        <w:rPr>
          <w:rFonts w:ascii="標楷體" w:eastAsia="標楷體" w:hAnsi="標楷體" w:hint="eastAsia"/>
        </w:rPr>
        <w:t>.其他有關推動性別平等教育行政與防治之業務。</w:t>
      </w:r>
    </w:p>
    <w:p w:rsidR="004E7843" w:rsidRPr="006A01E5" w:rsidRDefault="004E7843" w:rsidP="000B33D2">
      <w:pPr>
        <w:ind w:leftChars="200" w:left="960" w:hangingChars="200" w:hanging="480"/>
        <w:rPr>
          <w:rFonts w:ascii="標楷體" w:eastAsia="標楷體" w:hAnsi="標楷體"/>
        </w:rPr>
      </w:pPr>
      <w:r>
        <w:rPr>
          <w:rFonts w:ascii="標楷體" w:eastAsia="標楷體" w:hAnsi="標楷體" w:hint="eastAsia"/>
        </w:rPr>
        <w:t>7.</w:t>
      </w:r>
      <w:r w:rsidRPr="004E7843">
        <w:rPr>
          <w:rFonts w:ascii="標楷體" w:eastAsia="標楷體" w:hAnsi="標楷體" w:hint="eastAsia"/>
          <w:b/>
          <w:lang w:eastAsia="zh-HK"/>
        </w:rPr>
        <w:t>社團老師</w:t>
      </w:r>
      <w:r>
        <w:rPr>
          <w:rFonts w:ascii="標楷體" w:eastAsia="標楷體" w:hAnsi="標楷體" w:hint="eastAsia"/>
          <w:lang w:eastAsia="zh-HK"/>
        </w:rPr>
        <w:t>之選聘</w:t>
      </w:r>
      <w:r>
        <w:rPr>
          <w:rFonts w:ascii="標楷體" w:eastAsia="標楷體" w:hAnsi="標楷體" w:hint="eastAsia"/>
        </w:rPr>
        <w:t>、</w:t>
      </w:r>
      <w:r>
        <w:rPr>
          <w:rFonts w:ascii="標楷體" w:eastAsia="標楷體" w:hAnsi="標楷體" w:hint="eastAsia"/>
          <w:lang w:eastAsia="zh-HK"/>
        </w:rPr>
        <w:t>管理和性平教育宣導</w:t>
      </w:r>
      <w:r>
        <w:rPr>
          <w:rFonts w:ascii="標楷體" w:eastAsia="標楷體" w:hAnsi="標楷體" w:hint="eastAsia"/>
        </w:rPr>
        <w:t>。</w:t>
      </w:r>
    </w:p>
    <w:p w:rsidR="004E7843" w:rsidRPr="006A01E5" w:rsidRDefault="000B33D2" w:rsidP="004E7843">
      <w:pPr>
        <w:ind w:left="960" w:hangingChars="400" w:hanging="960"/>
        <w:rPr>
          <w:rFonts w:ascii="標楷體" w:eastAsia="標楷體" w:hAnsi="標楷體"/>
        </w:rPr>
      </w:pPr>
      <w:r>
        <w:rPr>
          <w:rFonts w:ascii="標楷體" w:eastAsia="標楷體" w:hAnsi="標楷體" w:hint="eastAsia"/>
        </w:rPr>
        <w:lastRenderedPageBreak/>
        <w:t xml:space="preserve">    </w:t>
      </w:r>
      <w:r w:rsidR="004E7843">
        <w:rPr>
          <w:rFonts w:ascii="標楷體" w:eastAsia="標楷體" w:hAnsi="標楷體" w:hint="eastAsia"/>
        </w:rPr>
        <w:t>8</w:t>
      </w:r>
      <w:r w:rsidR="006A01E5" w:rsidRPr="006A01E5">
        <w:rPr>
          <w:rFonts w:ascii="標楷體" w:eastAsia="標楷體" w:hAnsi="標楷體" w:hint="eastAsia"/>
        </w:rPr>
        <w:t>.涉及</w:t>
      </w:r>
      <w:r w:rsidR="006A01E5" w:rsidRPr="00901FC1">
        <w:rPr>
          <w:rFonts w:ascii="標楷體" w:eastAsia="標楷體" w:hAnsi="標楷體" w:hint="eastAsia"/>
          <w:b/>
        </w:rPr>
        <w:t>校園性平案通報</w:t>
      </w:r>
      <w:r w:rsidR="006A01E5" w:rsidRPr="006A01E5">
        <w:rPr>
          <w:rFonts w:ascii="標楷體" w:eastAsia="標楷體" w:hAnsi="標楷體" w:hint="eastAsia"/>
        </w:rPr>
        <w:t>之協調聯繫。</w:t>
      </w:r>
    </w:p>
    <w:p w:rsidR="006A01E5" w:rsidRPr="006A01E5" w:rsidRDefault="000B33D2" w:rsidP="006A01E5">
      <w:pPr>
        <w:ind w:left="960" w:hangingChars="400" w:hanging="960"/>
        <w:rPr>
          <w:rFonts w:ascii="標楷體" w:eastAsia="標楷體" w:hAnsi="標楷體"/>
        </w:rPr>
      </w:pPr>
      <w:r>
        <w:rPr>
          <w:rFonts w:ascii="標楷體" w:eastAsia="標楷體" w:hAnsi="標楷體" w:hint="eastAsia"/>
        </w:rPr>
        <w:t xml:space="preserve"> </w:t>
      </w:r>
      <w:r w:rsidR="006A01E5" w:rsidRPr="006A01E5">
        <w:rPr>
          <w:rFonts w:ascii="標楷體" w:eastAsia="標楷體" w:hAnsi="標楷體" w:hint="eastAsia"/>
        </w:rPr>
        <w:t>二</w:t>
      </w:r>
      <w:r>
        <w:rPr>
          <w:rFonts w:ascii="標楷體" w:eastAsia="標楷體" w:hAnsi="標楷體" w:hint="eastAsia"/>
        </w:rPr>
        <w:t>、</w:t>
      </w:r>
      <w:r w:rsidR="006A01E5" w:rsidRPr="006A01E5">
        <w:rPr>
          <w:rFonts w:ascii="標楷體" w:eastAsia="標楷體" w:hAnsi="標楷體" w:hint="eastAsia"/>
        </w:rPr>
        <w:t>課程與教學組（教務處）</w:t>
      </w:r>
    </w:p>
    <w:p w:rsidR="000B33D2" w:rsidRDefault="006A01E5" w:rsidP="000B33D2">
      <w:pPr>
        <w:ind w:leftChars="200" w:left="720" w:hangingChars="100" w:hanging="240"/>
        <w:rPr>
          <w:rFonts w:ascii="標楷體" w:eastAsia="標楷體" w:hAnsi="標楷體"/>
        </w:rPr>
      </w:pPr>
      <w:r w:rsidRPr="006A01E5">
        <w:rPr>
          <w:rFonts w:ascii="標楷體" w:eastAsia="標楷體" w:hAnsi="標楷體" w:hint="eastAsia"/>
        </w:rPr>
        <w:t>1.發展性別平等教育</w:t>
      </w:r>
      <w:r w:rsidRPr="004E5D2E">
        <w:rPr>
          <w:rFonts w:ascii="標楷體" w:eastAsia="標楷體" w:hAnsi="標楷體" w:hint="eastAsia"/>
          <w:b/>
        </w:rPr>
        <w:t>課程之教學、教材及評量</w:t>
      </w:r>
      <w:r w:rsidRPr="006A01E5">
        <w:rPr>
          <w:rFonts w:ascii="標楷體" w:eastAsia="標楷體" w:hAnsi="標楷體" w:hint="eastAsia"/>
        </w:rPr>
        <w:t>；教材之編寫、審查及選用，應符合性別平等教育原則。</w:t>
      </w:r>
    </w:p>
    <w:p w:rsidR="006A01E5" w:rsidRPr="006A01E5" w:rsidRDefault="006A01E5" w:rsidP="000B33D2">
      <w:pPr>
        <w:ind w:leftChars="200" w:left="720" w:hangingChars="100" w:hanging="240"/>
        <w:rPr>
          <w:rFonts w:ascii="標楷體" w:eastAsia="標楷體" w:hAnsi="標楷體"/>
        </w:rPr>
      </w:pPr>
      <w:r w:rsidRPr="006A01E5">
        <w:rPr>
          <w:rFonts w:ascii="標楷體" w:eastAsia="標楷體" w:hAnsi="標楷體" w:hint="eastAsia"/>
        </w:rPr>
        <w:t>2.規劃性別平等教育（含性侵害防治、家庭暴力防治、情感教育、性教育、同志教育等）</w:t>
      </w:r>
      <w:r w:rsidRPr="004E5D2E">
        <w:rPr>
          <w:rFonts w:ascii="標楷體" w:eastAsia="標楷體" w:hAnsi="標楷體" w:hint="eastAsia"/>
          <w:b/>
        </w:rPr>
        <w:t>融入各科教學</w:t>
      </w:r>
      <w:r w:rsidRPr="006A01E5">
        <w:rPr>
          <w:rFonts w:ascii="標楷體" w:eastAsia="標楷體" w:hAnsi="標楷體" w:hint="eastAsia"/>
        </w:rPr>
        <w:t>，並且</w:t>
      </w:r>
      <w:r w:rsidRPr="004E5D2E">
        <w:rPr>
          <w:rFonts w:ascii="標楷體" w:eastAsia="標楷體" w:hAnsi="標楷體" w:hint="eastAsia"/>
          <w:b/>
          <w:u w:val="single"/>
        </w:rPr>
        <w:t>每學年應實施性別平等教育相關課程或活動至少四小時。</w:t>
      </w:r>
    </w:p>
    <w:p w:rsidR="006A01E5" w:rsidRPr="006A01E5" w:rsidRDefault="006A01E5" w:rsidP="0022704D">
      <w:pPr>
        <w:ind w:leftChars="200" w:left="960" w:hangingChars="200" w:hanging="480"/>
        <w:rPr>
          <w:rFonts w:ascii="標楷體" w:eastAsia="標楷體" w:hAnsi="標楷體"/>
        </w:rPr>
      </w:pPr>
      <w:r w:rsidRPr="006A01E5">
        <w:rPr>
          <w:rFonts w:ascii="標楷體" w:eastAsia="標楷體" w:hAnsi="標楷體" w:hint="eastAsia"/>
        </w:rPr>
        <w:t>3.協助處理與性別平等教育法有關案件之</w:t>
      </w:r>
      <w:r w:rsidRPr="004E5D2E">
        <w:rPr>
          <w:rFonts w:ascii="標楷體" w:eastAsia="標楷體" w:hAnsi="標楷體" w:hint="eastAsia"/>
          <w:b/>
        </w:rPr>
        <w:t>學生當事人學籍、課程、成績及相關人員課務。</w:t>
      </w:r>
    </w:p>
    <w:p w:rsidR="006A01E5" w:rsidRPr="006A01E5" w:rsidRDefault="006A01E5" w:rsidP="0022704D">
      <w:pPr>
        <w:ind w:leftChars="200" w:left="960" w:hangingChars="200" w:hanging="480"/>
        <w:rPr>
          <w:rFonts w:ascii="標楷體" w:eastAsia="標楷體" w:hAnsi="標楷體"/>
        </w:rPr>
      </w:pPr>
      <w:r w:rsidRPr="006A01E5">
        <w:rPr>
          <w:rFonts w:ascii="標楷體" w:eastAsia="標楷體" w:hAnsi="標楷體" w:hint="eastAsia"/>
        </w:rPr>
        <w:t>4.安排性平事件</w:t>
      </w:r>
      <w:r w:rsidRPr="00AF0166">
        <w:rPr>
          <w:rFonts w:ascii="標楷體" w:eastAsia="標楷體" w:hAnsi="標楷體" w:hint="eastAsia"/>
          <w:b/>
        </w:rPr>
        <w:t>當事人接受性別平等教育課程</w:t>
      </w:r>
      <w:r w:rsidRPr="006A01E5">
        <w:rPr>
          <w:rFonts w:ascii="標楷體" w:eastAsia="標楷體" w:hAnsi="標楷體" w:hint="eastAsia"/>
        </w:rPr>
        <w:t>相關事宜。</w:t>
      </w:r>
    </w:p>
    <w:p w:rsidR="006A01E5" w:rsidRDefault="006A01E5" w:rsidP="0022704D">
      <w:pPr>
        <w:ind w:leftChars="200" w:left="960" w:hangingChars="200" w:hanging="480"/>
        <w:rPr>
          <w:rFonts w:ascii="標楷體" w:eastAsia="標楷體" w:hAnsi="標楷體"/>
        </w:rPr>
      </w:pPr>
      <w:r w:rsidRPr="006A01E5">
        <w:rPr>
          <w:rFonts w:ascii="標楷體" w:eastAsia="標楷體" w:hAnsi="標楷體" w:hint="eastAsia"/>
        </w:rPr>
        <w:t>5.其他有關本校性別平等教育課程與教學事務。</w:t>
      </w:r>
    </w:p>
    <w:p w:rsidR="00AF0166" w:rsidRPr="006A01E5" w:rsidRDefault="00AF0166" w:rsidP="0022704D">
      <w:pPr>
        <w:ind w:leftChars="200" w:left="960" w:hangingChars="200" w:hanging="480"/>
        <w:rPr>
          <w:rFonts w:ascii="標楷體" w:eastAsia="標楷體" w:hAnsi="標楷體"/>
        </w:rPr>
      </w:pPr>
      <w:r>
        <w:rPr>
          <w:rFonts w:ascii="標楷體" w:eastAsia="標楷體" w:hAnsi="標楷體" w:hint="eastAsia"/>
        </w:rPr>
        <w:t>6</w:t>
      </w:r>
      <w:r>
        <w:rPr>
          <w:rFonts w:ascii="標楷體" w:eastAsia="標楷體" w:hAnsi="標楷體"/>
        </w:rPr>
        <w:t>.</w:t>
      </w:r>
      <w:r w:rsidR="0052756D" w:rsidRPr="0052756D">
        <w:rPr>
          <w:rFonts w:ascii="標楷體" w:eastAsia="標楷體" w:hAnsi="標楷體" w:hint="eastAsia"/>
          <w:b/>
          <w:lang w:eastAsia="zh-HK"/>
        </w:rPr>
        <w:t>實習老師</w:t>
      </w:r>
      <w:r w:rsidR="0052756D">
        <w:rPr>
          <w:rFonts w:ascii="標楷體" w:eastAsia="標楷體" w:hAnsi="標楷體" w:hint="eastAsia"/>
          <w:lang w:eastAsia="zh-HK"/>
        </w:rPr>
        <w:t>之培訓</w:t>
      </w:r>
      <w:r w:rsidR="0052756D">
        <w:rPr>
          <w:rFonts w:ascii="標楷體" w:eastAsia="標楷體" w:hAnsi="標楷體" w:hint="eastAsia"/>
        </w:rPr>
        <w:t>、</w:t>
      </w:r>
      <w:r w:rsidR="0052756D">
        <w:rPr>
          <w:rFonts w:ascii="標楷體" w:eastAsia="標楷體" w:hAnsi="標楷體" w:hint="eastAsia"/>
          <w:lang w:eastAsia="zh-HK"/>
        </w:rPr>
        <w:t>管理與性平宣導</w:t>
      </w:r>
      <w:r w:rsidR="0052756D">
        <w:rPr>
          <w:rFonts w:ascii="標楷體" w:eastAsia="標楷體" w:hAnsi="標楷體" w:hint="eastAsia"/>
        </w:rPr>
        <w:t>、</w:t>
      </w:r>
      <w:r w:rsidR="0052756D">
        <w:rPr>
          <w:rFonts w:ascii="標楷體" w:eastAsia="標楷體" w:hAnsi="標楷體" w:hint="eastAsia"/>
          <w:lang w:eastAsia="zh-HK"/>
        </w:rPr>
        <w:t>教育和研習</w:t>
      </w:r>
      <w:r w:rsidR="0052756D">
        <w:rPr>
          <w:rFonts w:ascii="標楷體" w:eastAsia="標楷體" w:hAnsi="標楷體" w:hint="eastAsia"/>
        </w:rPr>
        <w:t>。</w:t>
      </w:r>
    </w:p>
    <w:p w:rsidR="006A01E5" w:rsidRPr="006A01E5" w:rsidRDefault="006A01E5" w:rsidP="0022704D">
      <w:pPr>
        <w:ind w:leftChars="50" w:left="960" w:hangingChars="350" w:hanging="840"/>
        <w:rPr>
          <w:rFonts w:ascii="標楷體" w:eastAsia="標楷體" w:hAnsi="標楷體"/>
        </w:rPr>
      </w:pPr>
      <w:r w:rsidRPr="006A01E5">
        <w:rPr>
          <w:rFonts w:ascii="標楷體" w:eastAsia="標楷體" w:hAnsi="標楷體" w:hint="eastAsia"/>
        </w:rPr>
        <w:t>三</w:t>
      </w:r>
      <w:r w:rsidR="0022704D">
        <w:rPr>
          <w:rFonts w:ascii="標楷體" w:eastAsia="標楷體" w:hAnsi="標楷體" w:hint="eastAsia"/>
        </w:rPr>
        <w:t>、</w:t>
      </w:r>
      <w:r w:rsidRPr="006A01E5">
        <w:rPr>
          <w:rFonts w:ascii="標楷體" w:eastAsia="標楷體" w:hAnsi="標楷體" w:hint="eastAsia"/>
        </w:rPr>
        <w:t>諮商與輔導組（輔導</w:t>
      </w:r>
      <w:r w:rsidR="000E00BA">
        <w:rPr>
          <w:rFonts w:ascii="標楷體" w:eastAsia="標楷體" w:hAnsi="標楷體" w:hint="eastAsia"/>
        </w:rPr>
        <w:t>處</w:t>
      </w:r>
      <w:r w:rsidRPr="006A01E5">
        <w:rPr>
          <w:rFonts w:ascii="標楷體" w:eastAsia="標楷體" w:hAnsi="標楷體" w:hint="eastAsia"/>
        </w:rPr>
        <w:t>）</w:t>
      </w:r>
    </w:p>
    <w:p w:rsidR="006A01E5" w:rsidRPr="006A01E5" w:rsidRDefault="006A01E5" w:rsidP="0022704D">
      <w:pPr>
        <w:ind w:leftChars="200" w:left="960" w:hangingChars="200" w:hanging="480"/>
        <w:rPr>
          <w:rFonts w:ascii="標楷體" w:eastAsia="標楷體" w:hAnsi="標楷體"/>
        </w:rPr>
      </w:pPr>
      <w:r w:rsidRPr="006A01E5">
        <w:rPr>
          <w:rFonts w:ascii="標楷體" w:eastAsia="標楷體" w:hAnsi="標楷體" w:hint="eastAsia"/>
        </w:rPr>
        <w:t>1.規劃</w:t>
      </w:r>
      <w:r w:rsidRPr="00D71312">
        <w:rPr>
          <w:rFonts w:ascii="標楷體" w:eastAsia="標楷體" w:hAnsi="標楷體" w:hint="eastAsia"/>
          <w:b/>
        </w:rPr>
        <w:t>辦理</w:t>
      </w:r>
      <w:r w:rsidRPr="006A01E5">
        <w:rPr>
          <w:rFonts w:ascii="標楷體" w:eastAsia="標楷體" w:hAnsi="標楷體" w:hint="eastAsia"/>
        </w:rPr>
        <w:t>教職員工及家長</w:t>
      </w:r>
      <w:r w:rsidRPr="00D71312">
        <w:rPr>
          <w:rFonts w:ascii="標楷體" w:eastAsia="標楷體" w:hAnsi="標楷體" w:hint="eastAsia"/>
          <w:b/>
        </w:rPr>
        <w:t>性別平等教育相關活動</w:t>
      </w:r>
      <w:r w:rsidRPr="006A01E5">
        <w:rPr>
          <w:rFonts w:ascii="標楷體" w:eastAsia="標楷體" w:hAnsi="標楷體" w:hint="eastAsia"/>
        </w:rPr>
        <w:t>。</w:t>
      </w:r>
    </w:p>
    <w:p w:rsidR="006A01E5" w:rsidRPr="006A01E5" w:rsidRDefault="0022704D" w:rsidP="006A01E5">
      <w:pPr>
        <w:ind w:left="960" w:hangingChars="400" w:hanging="960"/>
        <w:rPr>
          <w:rFonts w:ascii="標楷體" w:eastAsia="標楷體" w:hAnsi="標楷體"/>
        </w:rPr>
      </w:pPr>
      <w:r>
        <w:rPr>
          <w:rFonts w:ascii="標楷體" w:eastAsia="標楷體" w:hAnsi="標楷體" w:hint="eastAsia"/>
        </w:rPr>
        <w:t xml:space="preserve">    2.</w:t>
      </w:r>
      <w:r w:rsidRPr="006A01E5">
        <w:rPr>
          <w:rFonts w:ascii="標楷體" w:eastAsia="標楷體" w:hAnsi="標楷體" w:hint="eastAsia"/>
        </w:rPr>
        <w:t>規劃辦理學生性別平等教育相關活動。</w:t>
      </w:r>
    </w:p>
    <w:p w:rsidR="006A01E5" w:rsidRPr="006A01E5" w:rsidRDefault="0022704D" w:rsidP="0022704D">
      <w:pPr>
        <w:ind w:leftChars="200" w:left="960" w:hangingChars="200" w:hanging="480"/>
        <w:rPr>
          <w:rFonts w:ascii="標楷體" w:eastAsia="標楷體" w:hAnsi="標楷體"/>
        </w:rPr>
      </w:pPr>
      <w:r>
        <w:rPr>
          <w:rFonts w:ascii="標楷體" w:eastAsia="標楷體" w:hAnsi="標楷體" w:hint="eastAsia"/>
        </w:rPr>
        <w:t>3</w:t>
      </w:r>
      <w:r w:rsidR="006A01E5" w:rsidRPr="006A01E5">
        <w:rPr>
          <w:rFonts w:ascii="標楷體" w:eastAsia="標楷體" w:hAnsi="標楷體" w:hint="eastAsia"/>
        </w:rPr>
        <w:t>.擬定與執行性平事件</w:t>
      </w:r>
      <w:r w:rsidR="006A01E5" w:rsidRPr="00D71312">
        <w:rPr>
          <w:rFonts w:ascii="標楷體" w:eastAsia="標楷體" w:hAnsi="標楷體" w:hint="eastAsia"/>
          <w:b/>
        </w:rPr>
        <w:t>相關當事人之輔導</w:t>
      </w:r>
      <w:r w:rsidR="006A01E5" w:rsidRPr="006A01E5">
        <w:rPr>
          <w:rFonts w:ascii="標楷體" w:eastAsia="標楷體" w:hAnsi="標楷體" w:hint="eastAsia"/>
        </w:rPr>
        <w:t>計畫，並向性平會提出報告。</w:t>
      </w:r>
    </w:p>
    <w:p w:rsidR="006A01E5" w:rsidRPr="006A01E5" w:rsidRDefault="0022704D" w:rsidP="0022704D">
      <w:pPr>
        <w:ind w:leftChars="200" w:left="720" w:hangingChars="100" w:hanging="240"/>
        <w:rPr>
          <w:rFonts w:ascii="標楷體" w:eastAsia="標楷體" w:hAnsi="標楷體"/>
        </w:rPr>
      </w:pPr>
      <w:r>
        <w:rPr>
          <w:rFonts w:ascii="標楷體" w:eastAsia="標楷體" w:hAnsi="標楷體" w:hint="eastAsia"/>
        </w:rPr>
        <w:t>4</w:t>
      </w:r>
      <w:r w:rsidR="006A01E5" w:rsidRPr="006A01E5">
        <w:rPr>
          <w:rFonts w:ascii="標楷體" w:eastAsia="標楷體" w:hAnsi="標楷體" w:hint="eastAsia"/>
        </w:rPr>
        <w:t>.提供性平事件之當事人、家長、證人等之</w:t>
      </w:r>
      <w:r w:rsidR="006A01E5" w:rsidRPr="003A1E14">
        <w:rPr>
          <w:rFonts w:ascii="標楷體" w:eastAsia="標楷體" w:hAnsi="標楷體" w:hint="eastAsia"/>
          <w:b/>
        </w:rPr>
        <w:t>心理諮商、諮詢、轉介相關資源及追蹤輔導</w:t>
      </w:r>
      <w:r w:rsidR="006A01E5" w:rsidRPr="006A01E5">
        <w:rPr>
          <w:rFonts w:ascii="標楷體" w:eastAsia="標楷體" w:hAnsi="標楷體" w:hint="eastAsia"/>
        </w:rPr>
        <w:t>等服務。</w:t>
      </w:r>
    </w:p>
    <w:p w:rsidR="006A01E5" w:rsidRPr="006A01E5" w:rsidRDefault="0022704D" w:rsidP="0022704D">
      <w:pPr>
        <w:ind w:leftChars="200" w:left="960" w:hangingChars="200" w:hanging="480"/>
        <w:rPr>
          <w:rFonts w:ascii="標楷體" w:eastAsia="標楷體" w:hAnsi="標楷體"/>
        </w:rPr>
      </w:pPr>
      <w:r>
        <w:rPr>
          <w:rFonts w:ascii="標楷體" w:eastAsia="標楷體" w:hAnsi="標楷體" w:hint="eastAsia"/>
        </w:rPr>
        <w:t>5</w:t>
      </w:r>
      <w:r w:rsidR="006A01E5" w:rsidRPr="006A01E5">
        <w:rPr>
          <w:rFonts w:ascii="標楷體" w:eastAsia="標楷體" w:hAnsi="標楷體" w:hint="eastAsia"/>
        </w:rPr>
        <w:t>.提供</w:t>
      </w:r>
      <w:r w:rsidR="006A01E5" w:rsidRPr="003A1E14">
        <w:rPr>
          <w:rFonts w:ascii="標楷體" w:eastAsia="標楷體" w:hAnsi="標楷體" w:hint="eastAsia"/>
          <w:b/>
        </w:rPr>
        <w:t>懷孕學生</w:t>
      </w:r>
      <w:r w:rsidR="006A01E5" w:rsidRPr="006A01E5">
        <w:rPr>
          <w:rFonts w:ascii="標楷體" w:eastAsia="標楷體" w:hAnsi="標楷體" w:hint="eastAsia"/>
        </w:rPr>
        <w:t>諮商輔導、家長諮詢及社會資源之協助。</w:t>
      </w:r>
    </w:p>
    <w:p w:rsidR="006A01E5" w:rsidRPr="006A01E5" w:rsidRDefault="0022704D" w:rsidP="006A01E5">
      <w:pPr>
        <w:ind w:left="960" w:hangingChars="400" w:hanging="960"/>
        <w:rPr>
          <w:rFonts w:ascii="標楷體" w:eastAsia="標楷體" w:hAnsi="標楷體"/>
        </w:rPr>
      </w:pPr>
      <w:r>
        <w:rPr>
          <w:rFonts w:ascii="標楷體" w:eastAsia="標楷體" w:hAnsi="標楷體" w:hint="eastAsia"/>
        </w:rPr>
        <w:t xml:space="preserve">    6</w:t>
      </w:r>
      <w:r w:rsidR="006A01E5" w:rsidRPr="006A01E5">
        <w:rPr>
          <w:rFonts w:ascii="標楷體" w:eastAsia="標楷體" w:hAnsi="標楷體" w:hint="eastAsia"/>
        </w:rPr>
        <w:t>.其他有關性別平等教育案件之輔導事宜。</w:t>
      </w:r>
    </w:p>
    <w:p w:rsidR="006A01E5" w:rsidRPr="006A01E5" w:rsidRDefault="0022704D" w:rsidP="006A01E5">
      <w:pPr>
        <w:ind w:left="960" w:hangingChars="400" w:hanging="960"/>
        <w:rPr>
          <w:rFonts w:ascii="標楷體" w:eastAsia="標楷體" w:hAnsi="標楷體"/>
        </w:rPr>
      </w:pPr>
      <w:r>
        <w:rPr>
          <w:rFonts w:ascii="標楷體" w:eastAsia="標楷體" w:hAnsi="標楷體" w:hint="eastAsia"/>
        </w:rPr>
        <w:t xml:space="preserve"> </w:t>
      </w:r>
      <w:r w:rsidR="006A01E5" w:rsidRPr="006A01E5">
        <w:rPr>
          <w:rFonts w:ascii="標楷體" w:eastAsia="標楷體" w:hAnsi="標楷體" w:hint="eastAsia"/>
        </w:rPr>
        <w:t>四</w:t>
      </w:r>
      <w:r>
        <w:rPr>
          <w:rFonts w:ascii="標楷體" w:eastAsia="標楷體" w:hAnsi="標楷體" w:hint="eastAsia"/>
        </w:rPr>
        <w:t>、</w:t>
      </w:r>
      <w:r w:rsidR="006A01E5" w:rsidRPr="006A01E5">
        <w:rPr>
          <w:rFonts w:ascii="標楷體" w:eastAsia="標楷體" w:hAnsi="標楷體" w:hint="eastAsia"/>
        </w:rPr>
        <w:t>環境與資源組（總務處）</w:t>
      </w:r>
    </w:p>
    <w:p w:rsidR="006A01E5" w:rsidRPr="006A01E5" w:rsidRDefault="006A01E5" w:rsidP="0022704D">
      <w:pPr>
        <w:ind w:leftChars="200" w:left="960" w:hangingChars="200" w:hanging="480"/>
        <w:rPr>
          <w:rFonts w:ascii="標楷體" w:eastAsia="標楷體" w:hAnsi="標楷體"/>
        </w:rPr>
      </w:pPr>
      <w:r w:rsidRPr="006A01E5">
        <w:rPr>
          <w:rFonts w:ascii="標楷體" w:eastAsia="標楷體" w:hAnsi="標楷體" w:hint="eastAsia"/>
        </w:rPr>
        <w:t>1.</w:t>
      </w:r>
      <w:r w:rsidRPr="00D71312">
        <w:rPr>
          <w:rFonts w:ascii="標楷體" w:eastAsia="標楷體" w:hAnsi="標楷體" w:hint="eastAsia"/>
          <w:b/>
        </w:rPr>
        <w:t>建立</w:t>
      </w:r>
      <w:r w:rsidRPr="006A01E5">
        <w:rPr>
          <w:rFonts w:ascii="標楷體" w:eastAsia="標楷體" w:hAnsi="標楷體" w:hint="eastAsia"/>
        </w:rPr>
        <w:t>安全及</w:t>
      </w:r>
      <w:r w:rsidRPr="00D71312">
        <w:rPr>
          <w:rFonts w:ascii="標楷體" w:eastAsia="標楷體" w:hAnsi="標楷體" w:hint="eastAsia"/>
          <w:b/>
        </w:rPr>
        <w:t>性別平等之環境</w:t>
      </w:r>
      <w:r w:rsidRPr="006A01E5">
        <w:rPr>
          <w:rFonts w:ascii="標楷體" w:eastAsia="標楷體" w:hAnsi="標楷體" w:hint="eastAsia"/>
        </w:rPr>
        <w:t>。</w:t>
      </w:r>
    </w:p>
    <w:p w:rsidR="006A01E5" w:rsidRPr="006A01E5" w:rsidRDefault="006A01E5" w:rsidP="0022704D">
      <w:pPr>
        <w:ind w:leftChars="200" w:left="960" w:hangingChars="200" w:hanging="480"/>
        <w:rPr>
          <w:rFonts w:ascii="標楷體" w:eastAsia="標楷體" w:hAnsi="標楷體"/>
        </w:rPr>
      </w:pPr>
      <w:r w:rsidRPr="006A01E5">
        <w:rPr>
          <w:rFonts w:ascii="標楷體" w:eastAsia="標楷體" w:hAnsi="標楷體" w:hint="eastAsia"/>
        </w:rPr>
        <w:t>2.</w:t>
      </w:r>
      <w:r w:rsidRPr="00D71312">
        <w:rPr>
          <w:rFonts w:ascii="標楷體" w:eastAsia="標楷體" w:hAnsi="標楷體" w:hint="eastAsia"/>
          <w:b/>
        </w:rPr>
        <w:t>辦理校園安全空間檢視說明會</w:t>
      </w:r>
      <w:r w:rsidRPr="006A01E5">
        <w:rPr>
          <w:rFonts w:ascii="標楷體" w:eastAsia="標楷體" w:hAnsi="標楷體" w:hint="eastAsia"/>
        </w:rPr>
        <w:t>，公告檢視成果，並做成紀錄。</w:t>
      </w:r>
    </w:p>
    <w:p w:rsidR="006A01E5" w:rsidRPr="006A01E5" w:rsidRDefault="0022704D" w:rsidP="006A01E5">
      <w:pPr>
        <w:ind w:left="960" w:hangingChars="400" w:hanging="960"/>
        <w:rPr>
          <w:rFonts w:ascii="標楷體" w:eastAsia="標楷體" w:hAnsi="標楷體"/>
        </w:rPr>
      </w:pPr>
      <w:r>
        <w:rPr>
          <w:rFonts w:ascii="標楷體" w:eastAsia="標楷體" w:hAnsi="標楷體" w:hint="eastAsia"/>
        </w:rPr>
        <w:t xml:space="preserve">    </w:t>
      </w:r>
      <w:r w:rsidR="006A01E5" w:rsidRPr="006A01E5">
        <w:rPr>
          <w:rFonts w:ascii="標楷體" w:eastAsia="標楷體" w:hAnsi="標楷體" w:hint="eastAsia"/>
        </w:rPr>
        <w:t>3.</w:t>
      </w:r>
      <w:r w:rsidR="006A01E5" w:rsidRPr="00D71312">
        <w:rPr>
          <w:rFonts w:ascii="標楷體" w:eastAsia="標楷體" w:hAnsi="標楷體" w:hint="eastAsia"/>
          <w:b/>
        </w:rPr>
        <w:t>繪製並更新校園危險地圖</w:t>
      </w:r>
      <w:r w:rsidR="006A01E5" w:rsidRPr="006A01E5">
        <w:rPr>
          <w:rFonts w:ascii="標楷體" w:eastAsia="標楷體" w:hAnsi="標楷體" w:hint="eastAsia"/>
        </w:rPr>
        <w:t>，改善校園空間安全。</w:t>
      </w:r>
    </w:p>
    <w:p w:rsidR="00D71312" w:rsidRDefault="006A01E5" w:rsidP="00D71312">
      <w:pPr>
        <w:ind w:leftChars="200" w:left="960" w:hangingChars="200" w:hanging="480"/>
        <w:rPr>
          <w:rFonts w:ascii="標楷體" w:eastAsia="標楷體" w:hAnsi="標楷體"/>
        </w:rPr>
      </w:pPr>
      <w:r w:rsidRPr="006A01E5">
        <w:rPr>
          <w:rFonts w:ascii="標楷體" w:eastAsia="標楷體" w:hAnsi="標楷體" w:hint="eastAsia"/>
        </w:rPr>
        <w:t>4.</w:t>
      </w:r>
      <w:r w:rsidR="00D71312">
        <w:rPr>
          <w:rFonts w:ascii="標楷體" w:eastAsia="標楷體" w:hAnsi="標楷體" w:hint="eastAsia"/>
          <w:lang w:eastAsia="zh-HK"/>
        </w:rPr>
        <w:t>固定或定期執行學校事務之人員</w:t>
      </w:r>
      <w:r w:rsidR="00D71312">
        <w:rPr>
          <w:rFonts w:ascii="標楷體" w:eastAsia="標楷體" w:hAnsi="標楷體" w:hint="eastAsia"/>
        </w:rPr>
        <w:t>，</w:t>
      </w:r>
      <w:r w:rsidR="00D71312">
        <w:rPr>
          <w:rFonts w:ascii="標楷體" w:eastAsia="標楷體" w:hAnsi="標楷體" w:hint="eastAsia"/>
          <w:lang w:eastAsia="zh-HK"/>
        </w:rPr>
        <w:t>如</w:t>
      </w:r>
      <w:r w:rsidR="00D71312">
        <w:rPr>
          <w:rFonts w:ascii="標楷體" w:eastAsia="標楷體" w:hAnsi="標楷體" w:hint="eastAsia"/>
        </w:rPr>
        <w:t>:</w:t>
      </w:r>
      <w:r w:rsidR="00D71312">
        <w:rPr>
          <w:rFonts w:ascii="標楷體" w:eastAsia="標楷體" w:hAnsi="標楷體" w:hint="eastAsia"/>
          <w:lang w:eastAsia="zh-HK"/>
        </w:rPr>
        <w:t>司機</w:t>
      </w:r>
      <w:r w:rsidR="00D71312">
        <w:rPr>
          <w:rFonts w:ascii="標楷體" w:eastAsia="標楷體" w:hAnsi="標楷體" w:hint="eastAsia"/>
        </w:rPr>
        <w:t>、</w:t>
      </w:r>
      <w:r w:rsidR="00D71312">
        <w:rPr>
          <w:rFonts w:ascii="標楷體" w:eastAsia="標楷體" w:hAnsi="標楷體" w:hint="eastAsia"/>
          <w:lang w:eastAsia="zh-HK"/>
        </w:rPr>
        <w:t>保全人員</w:t>
      </w:r>
      <w:r w:rsidR="00D71312">
        <w:rPr>
          <w:rFonts w:ascii="標楷體" w:eastAsia="標楷體" w:hAnsi="標楷體"/>
        </w:rPr>
        <w:t>…</w:t>
      </w:r>
      <w:r w:rsidR="00D71312">
        <w:rPr>
          <w:rFonts w:ascii="標楷體" w:eastAsia="標楷體" w:hAnsi="標楷體" w:hint="eastAsia"/>
          <w:lang w:eastAsia="zh-HK"/>
        </w:rPr>
        <w:t>等之管理與性平宣導</w:t>
      </w:r>
    </w:p>
    <w:p w:rsidR="00A74A91" w:rsidRDefault="00D71312" w:rsidP="00A74A91">
      <w:pPr>
        <w:ind w:leftChars="200" w:left="960" w:hangingChars="200" w:hanging="480"/>
        <w:rPr>
          <w:rFonts w:ascii="標楷體" w:eastAsia="標楷體" w:hAnsi="標楷體"/>
        </w:rPr>
      </w:pPr>
      <w:r>
        <w:rPr>
          <w:rFonts w:ascii="標楷體" w:eastAsia="標楷體" w:hAnsi="標楷體" w:hint="eastAsia"/>
        </w:rPr>
        <w:t>5.</w:t>
      </w:r>
      <w:r w:rsidRPr="006A01E5">
        <w:rPr>
          <w:rFonts w:ascii="標楷體" w:eastAsia="標楷體" w:hAnsi="標楷體" w:hint="eastAsia"/>
        </w:rPr>
        <w:t>其他有關性別平等教育之環境與資源業務。</w:t>
      </w:r>
    </w:p>
    <w:p w:rsidR="00A74A91" w:rsidRDefault="00A74A91" w:rsidP="00A74A91">
      <w:pPr>
        <w:ind w:firstLineChars="59" w:firstLine="142"/>
        <w:rPr>
          <w:rFonts w:ascii="標楷體" w:eastAsia="標楷體" w:hAnsi="標楷體"/>
        </w:rPr>
      </w:pPr>
      <w:r>
        <w:rPr>
          <w:rFonts w:ascii="標楷體" w:eastAsia="標楷體" w:hAnsi="標楷體" w:hint="eastAsia"/>
          <w:lang w:eastAsia="zh-HK"/>
        </w:rPr>
        <w:t>五</w:t>
      </w:r>
      <w:r>
        <w:rPr>
          <w:rFonts w:ascii="標楷體" w:eastAsia="標楷體" w:hAnsi="標楷體" w:hint="eastAsia"/>
        </w:rPr>
        <w:t>、</w:t>
      </w:r>
      <w:r>
        <w:rPr>
          <w:rFonts w:ascii="標楷體" w:eastAsia="標楷體" w:hAnsi="標楷體" w:hint="eastAsia"/>
          <w:lang w:eastAsia="zh-HK"/>
        </w:rPr>
        <w:t>圖書與刊物推行組</w:t>
      </w:r>
      <w:r>
        <w:rPr>
          <w:rFonts w:ascii="標楷體" w:eastAsia="標楷體" w:hAnsi="標楷體" w:hint="eastAsia"/>
        </w:rPr>
        <w:t>(</w:t>
      </w:r>
      <w:r>
        <w:rPr>
          <w:rFonts w:ascii="標楷體" w:eastAsia="標楷體" w:hAnsi="標楷體" w:hint="eastAsia"/>
          <w:lang w:eastAsia="zh-HK"/>
        </w:rPr>
        <w:t>圖書館</w:t>
      </w:r>
      <w:r>
        <w:rPr>
          <w:rFonts w:ascii="標楷體" w:eastAsia="標楷體" w:hAnsi="標楷體" w:hint="eastAsia"/>
        </w:rPr>
        <w:t>)</w:t>
      </w:r>
    </w:p>
    <w:p w:rsidR="00A74A91" w:rsidRDefault="00A74A91" w:rsidP="00A74A91">
      <w:pPr>
        <w:rPr>
          <w:rFonts w:ascii="標楷體" w:eastAsia="標楷體" w:hAnsi="標楷體"/>
          <w:lang w:eastAsia="zh-HK"/>
        </w:rPr>
      </w:pPr>
      <w:r>
        <w:rPr>
          <w:rFonts w:ascii="標楷體" w:eastAsia="標楷體" w:hAnsi="標楷體"/>
        </w:rPr>
        <w:tab/>
      </w:r>
      <w:r>
        <w:rPr>
          <w:rFonts w:ascii="標楷體" w:eastAsia="標楷體" w:hAnsi="標楷體" w:hint="eastAsia"/>
        </w:rPr>
        <w:t>1.</w:t>
      </w:r>
      <w:r w:rsidRPr="006B5F5C">
        <w:rPr>
          <w:rFonts w:ascii="標楷體" w:eastAsia="標楷體" w:hAnsi="標楷體" w:hint="eastAsia"/>
          <w:b/>
          <w:lang w:eastAsia="zh-HK"/>
        </w:rPr>
        <w:t>購置性別平等教育相關圖書</w:t>
      </w:r>
      <w:r w:rsidRPr="006B5F5C">
        <w:rPr>
          <w:rFonts w:ascii="標楷體" w:eastAsia="標楷體" w:hAnsi="標楷體" w:hint="eastAsia"/>
          <w:b/>
        </w:rPr>
        <w:t>、</w:t>
      </w:r>
      <w:r w:rsidRPr="006B5F5C">
        <w:rPr>
          <w:rFonts w:ascii="標楷體" w:eastAsia="標楷體" w:hAnsi="標楷體" w:hint="eastAsia"/>
          <w:b/>
          <w:lang w:eastAsia="zh-HK"/>
        </w:rPr>
        <w:t>刊物</w:t>
      </w:r>
      <w:r>
        <w:rPr>
          <w:rFonts w:ascii="標楷體" w:eastAsia="標楷體" w:hAnsi="標楷體" w:hint="eastAsia"/>
        </w:rPr>
        <w:t>，</w:t>
      </w:r>
      <w:r>
        <w:rPr>
          <w:rFonts w:ascii="標楷體" w:eastAsia="標楷體" w:hAnsi="標楷體" w:hint="eastAsia"/>
          <w:lang w:eastAsia="zh-HK"/>
        </w:rPr>
        <w:t>供親師生借閱賞析</w:t>
      </w:r>
      <w:r>
        <w:rPr>
          <w:rFonts w:ascii="標楷體" w:eastAsia="標楷體" w:hAnsi="標楷體" w:hint="eastAsia"/>
        </w:rPr>
        <w:t>。</w:t>
      </w:r>
    </w:p>
    <w:p w:rsidR="00A74A91" w:rsidRDefault="00A74A91" w:rsidP="00A74A91">
      <w:pPr>
        <w:rPr>
          <w:rFonts w:ascii="標楷體" w:eastAsia="標楷體" w:hAnsi="標楷體"/>
        </w:rPr>
      </w:pPr>
      <w:r>
        <w:rPr>
          <w:rFonts w:ascii="標楷體" w:eastAsia="標楷體" w:hAnsi="標楷體"/>
          <w:lang w:eastAsia="zh-HK"/>
        </w:rPr>
        <w:tab/>
      </w:r>
      <w:r>
        <w:rPr>
          <w:rFonts w:ascii="標楷體" w:eastAsia="標楷體" w:hAnsi="標楷體" w:hint="eastAsia"/>
        </w:rPr>
        <w:t>2.</w:t>
      </w:r>
      <w:r w:rsidRPr="006B5F5C">
        <w:rPr>
          <w:rFonts w:ascii="標楷體" w:eastAsia="標楷體" w:hAnsi="標楷體" w:hint="eastAsia"/>
          <w:b/>
          <w:lang w:eastAsia="zh-HK"/>
        </w:rPr>
        <w:t>辦理</w:t>
      </w:r>
      <w:r>
        <w:rPr>
          <w:rFonts w:ascii="標楷體" w:eastAsia="標楷體" w:hAnsi="標楷體" w:hint="eastAsia"/>
          <w:lang w:eastAsia="zh-HK"/>
        </w:rPr>
        <w:t>性別平等教育</w:t>
      </w:r>
      <w:r w:rsidRPr="006B5F5C">
        <w:rPr>
          <w:rFonts w:ascii="標楷體" w:eastAsia="標楷體" w:hAnsi="標楷體" w:hint="eastAsia"/>
          <w:b/>
          <w:lang w:eastAsia="zh-HK"/>
        </w:rPr>
        <w:t>讀書會</w:t>
      </w:r>
      <w:r w:rsidRPr="006B5F5C">
        <w:rPr>
          <w:rFonts w:ascii="標楷體" w:eastAsia="標楷體" w:hAnsi="標楷體" w:hint="eastAsia"/>
          <w:b/>
        </w:rPr>
        <w:t>、</w:t>
      </w:r>
      <w:r w:rsidRPr="006B5F5C">
        <w:rPr>
          <w:rFonts w:ascii="標楷體" w:eastAsia="標楷體" w:hAnsi="標楷體" w:hint="eastAsia"/>
          <w:b/>
          <w:lang w:eastAsia="zh-HK"/>
        </w:rPr>
        <w:t>心得寫作與徵文活動</w:t>
      </w:r>
      <w:r>
        <w:rPr>
          <w:rFonts w:ascii="標楷體" w:eastAsia="標楷體" w:hAnsi="標楷體" w:hint="eastAsia"/>
        </w:rPr>
        <w:t>，</w:t>
      </w:r>
      <w:r>
        <w:rPr>
          <w:rFonts w:ascii="標楷體" w:eastAsia="標楷體" w:hAnsi="標楷體" w:hint="eastAsia"/>
          <w:lang w:eastAsia="zh-HK"/>
        </w:rPr>
        <w:t>潛移默化學生的性平價值觀</w:t>
      </w:r>
      <w:r>
        <w:rPr>
          <w:rFonts w:ascii="標楷體" w:eastAsia="標楷體" w:hAnsi="標楷體" w:hint="eastAsia"/>
        </w:rPr>
        <w:t>。</w:t>
      </w:r>
    </w:p>
    <w:p w:rsidR="00CB2D09" w:rsidRDefault="00CB2D09" w:rsidP="00CB2D09">
      <w:pPr>
        <w:ind w:firstLineChars="59" w:firstLine="142"/>
        <w:rPr>
          <w:rFonts w:ascii="標楷體" w:eastAsia="標楷體" w:hAnsi="標楷體"/>
        </w:rPr>
      </w:pPr>
      <w:r>
        <w:rPr>
          <w:rFonts w:ascii="標楷體" w:eastAsia="標楷體" w:hAnsi="標楷體" w:hint="eastAsia"/>
          <w:lang w:eastAsia="zh-HK"/>
        </w:rPr>
        <w:t>六</w:t>
      </w:r>
      <w:r>
        <w:rPr>
          <w:rFonts w:ascii="標楷體" w:eastAsia="標楷體" w:hAnsi="標楷體" w:hint="eastAsia"/>
        </w:rPr>
        <w:t>、</w:t>
      </w:r>
      <w:r>
        <w:rPr>
          <w:rFonts w:ascii="標楷體" w:eastAsia="標楷體" w:hAnsi="標楷體" w:hint="eastAsia"/>
          <w:lang w:eastAsia="zh-HK"/>
        </w:rPr>
        <w:t>人事行政組</w:t>
      </w:r>
      <w:r>
        <w:rPr>
          <w:rFonts w:ascii="標楷體" w:eastAsia="標楷體" w:hAnsi="標楷體" w:hint="eastAsia"/>
        </w:rPr>
        <w:t>(</w:t>
      </w:r>
      <w:r>
        <w:rPr>
          <w:rFonts w:ascii="標楷體" w:eastAsia="標楷體" w:hAnsi="標楷體" w:hint="eastAsia"/>
          <w:lang w:eastAsia="zh-HK"/>
        </w:rPr>
        <w:t>人事室</w:t>
      </w:r>
      <w:r>
        <w:rPr>
          <w:rFonts w:ascii="標楷體" w:eastAsia="標楷體" w:hAnsi="標楷體" w:hint="eastAsia"/>
        </w:rPr>
        <w:t>)</w:t>
      </w:r>
    </w:p>
    <w:p w:rsidR="00CB2D09" w:rsidRDefault="00CB2D09" w:rsidP="00CB2D09">
      <w:pPr>
        <w:ind w:firstLineChars="59" w:firstLine="142"/>
        <w:rPr>
          <w:rFonts w:ascii="標楷體" w:eastAsia="標楷體" w:hAnsi="標楷體"/>
          <w:lang w:eastAsia="zh-HK"/>
        </w:rPr>
      </w:pPr>
      <w:r>
        <w:rPr>
          <w:rFonts w:ascii="標楷體" w:eastAsia="標楷體" w:hAnsi="標楷體"/>
        </w:rPr>
        <w:tab/>
      </w:r>
      <w:r>
        <w:rPr>
          <w:rFonts w:ascii="標楷體" w:eastAsia="標楷體" w:hAnsi="標楷體" w:hint="eastAsia"/>
        </w:rPr>
        <w:t>1.</w:t>
      </w:r>
      <w:r>
        <w:rPr>
          <w:rFonts w:ascii="標楷體" w:eastAsia="標楷體" w:hAnsi="標楷體" w:hint="eastAsia"/>
          <w:lang w:eastAsia="zh-HK"/>
        </w:rPr>
        <w:t>將</w:t>
      </w:r>
      <w:r w:rsidRPr="006B5F5C">
        <w:rPr>
          <w:rFonts w:ascii="標楷體" w:eastAsia="標楷體" w:hAnsi="標楷體" w:hint="eastAsia"/>
          <w:b/>
          <w:lang w:eastAsia="zh-HK"/>
        </w:rPr>
        <w:t>性侵害或性騷擾防治納入教師聘約</w:t>
      </w:r>
      <w:r>
        <w:rPr>
          <w:rFonts w:ascii="標楷體" w:eastAsia="標楷體" w:hAnsi="標楷體" w:hint="eastAsia"/>
        </w:rPr>
        <w:t>。</w:t>
      </w:r>
    </w:p>
    <w:p w:rsidR="00CB2D09" w:rsidRDefault="00CB2D09" w:rsidP="00CB2D09">
      <w:pPr>
        <w:ind w:firstLineChars="59" w:firstLine="142"/>
        <w:rPr>
          <w:rFonts w:ascii="標楷體" w:eastAsia="標楷體" w:hAnsi="標楷體"/>
        </w:rPr>
      </w:pPr>
      <w:r>
        <w:rPr>
          <w:rFonts w:ascii="標楷體" w:eastAsia="標楷體" w:hAnsi="標楷體"/>
          <w:lang w:eastAsia="zh-HK"/>
        </w:rPr>
        <w:tab/>
      </w:r>
      <w:r>
        <w:rPr>
          <w:rFonts w:ascii="標楷體" w:eastAsia="標楷體" w:hAnsi="標楷體" w:hint="eastAsia"/>
        </w:rPr>
        <w:t>2.</w:t>
      </w:r>
      <w:r>
        <w:rPr>
          <w:rFonts w:ascii="標楷體" w:eastAsia="標楷體" w:hAnsi="標楷體" w:hint="eastAsia"/>
          <w:lang w:eastAsia="zh-HK"/>
        </w:rPr>
        <w:t>規劃並推動校內性別主流化</w:t>
      </w:r>
      <w:r>
        <w:rPr>
          <w:rFonts w:ascii="標楷體" w:eastAsia="標楷體" w:hAnsi="標楷體" w:hint="eastAsia"/>
        </w:rPr>
        <w:t>，</w:t>
      </w:r>
      <w:r>
        <w:rPr>
          <w:rFonts w:ascii="標楷體" w:eastAsia="標楷體" w:hAnsi="標楷體" w:hint="eastAsia"/>
          <w:lang w:eastAsia="zh-HK"/>
        </w:rPr>
        <w:t>建構教職員性別平等意識</w:t>
      </w:r>
      <w:r>
        <w:rPr>
          <w:rFonts w:ascii="標楷體" w:eastAsia="標楷體" w:hAnsi="標楷體" w:hint="eastAsia"/>
        </w:rPr>
        <w:t>。</w:t>
      </w:r>
    </w:p>
    <w:p w:rsidR="00911A3B" w:rsidRDefault="00911A3B" w:rsidP="00CB2D09">
      <w:pPr>
        <w:ind w:firstLineChars="59" w:firstLine="142"/>
        <w:rPr>
          <w:rFonts w:ascii="標楷體" w:eastAsia="標楷體" w:hAnsi="標楷體"/>
          <w:lang w:eastAsia="zh-HK"/>
        </w:rPr>
      </w:pPr>
      <w:r>
        <w:rPr>
          <w:rFonts w:ascii="標楷體" w:eastAsia="標楷體" w:hAnsi="標楷體"/>
        </w:rPr>
        <w:tab/>
      </w:r>
      <w:r>
        <w:rPr>
          <w:rFonts w:ascii="標楷體" w:eastAsia="標楷體" w:hAnsi="標楷體" w:hint="eastAsia"/>
        </w:rPr>
        <w:t>3.</w:t>
      </w:r>
      <w:r w:rsidRPr="006B5F5C">
        <w:rPr>
          <w:rFonts w:ascii="標楷體" w:eastAsia="標楷體" w:hAnsi="標楷體" w:hint="eastAsia"/>
          <w:b/>
          <w:lang w:eastAsia="zh-HK"/>
        </w:rPr>
        <w:t>辦理教職員性別平等教育研習</w:t>
      </w:r>
      <w:r>
        <w:rPr>
          <w:rFonts w:ascii="標楷體" w:eastAsia="標楷體" w:hAnsi="標楷體" w:hint="eastAsia"/>
          <w:lang w:eastAsia="zh-HK"/>
        </w:rPr>
        <w:t>或相關進修活動</w:t>
      </w:r>
      <w:r>
        <w:rPr>
          <w:rFonts w:ascii="標楷體" w:eastAsia="標楷體" w:hAnsi="標楷體" w:hint="eastAsia"/>
        </w:rPr>
        <w:t>。</w:t>
      </w:r>
    </w:p>
    <w:p w:rsidR="00911A3B" w:rsidRDefault="00911A3B" w:rsidP="00CB2D09">
      <w:pPr>
        <w:ind w:firstLineChars="59" w:firstLine="142"/>
        <w:rPr>
          <w:rFonts w:ascii="標楷體" w:eastAsia="標楷體" w:hAnsi="標楷體"/>
          <w:lang w:eastAsia="zh-HK"/>
        </w:rPr>
      </w:pPr>
      <w:r>
        <w:rPr>
          <w:rFonts w:ascii="標楷體" w:eastAsia="標楷體" w:hAnsi="標楷體"/>
          <w:lang w:eastAsia="zh-HK"/>
        </w:rPr>
        <w:tab/>
      </w:r>
      <w:r>
        <w:rPr>
          <w:rFonts w:ascii="標楷體" w:eastAsia="標楷體" w:hAnsi="標楷體" w:hint="eastAsia"/>
        </w:rPr>
        <w:t>4.</w:t>
      </w:r>
      <w:r>
        <w:rPr>
          <w:rFonts w:ascii="標楷體" w:eastAsia="標楷體" w:hAnsi="標楷體" w:hint="eastAsia"/>
          <w:lang w:eastAsia="zh-HK"/>
        </w:rPr>
        <w:t>檢視並統計教職員參與性別平等教育情形</w:t>
      </w:r>
      <w:r>
        <w:rPr>
          <w:rFonts w:ascii="標楷體" w:eastAsia="標楷體" w:hAnsi="標楷體" w:hint="eastAsia"/>
        </w:rPr>
        <w:t>，</w:t>
      </w:r>
      <w:r>
        <w:rPr>
          <w:rFonts w:ascii="標楷體" w:eastAsia="標楷體" w:hAnsi="標楷體" w:hint="eastAsia"/>
          <w:lang w:eastAsia="zh-HK"/>
        </w:rPr>
        <w:t>建構教職員性別平等規範</w:t>
      </w:r>
      <w:r>
        <w:rPr>
          <w:rFonts w:ascii="標楷體" w:eastAsia="標楷體" w:hAnsi="標楷體" w:hint="eastAsia"/>
        </w:rPr>
        <w:t>。</w:t>
      </w:r>
    </w:p>
    <w:p w:rsidR="00911A3B" w:rsidRPr="006A01E5" w:rsidRDefault="00911A3B" w:rsidP="00CB2D09">
      <w:pPr>
        <w:ind w:firstLineChars="59" w:firstLine="142"/>
        <w:rPr>
          <w:rFonts w:ascii="標楷體" w:eastAsia="標楷體" w:hAnsi="標楷體"/>
        </w:rPr>
      </w:pPr>
      <w:r>
        <w:rPr>
          <w:rFonts w:ascii="標楷體" w:eastAsia="標楷體" w:hAnsi="標楷體"/>
          <w:lang w:eastAsia="zh-HK"/>
        </w:rPr>
        <w:tab/>
      </w:r>
      <w:r>
        <w:rPr>
          <w:rFonts w:ascii="標楷體" w:eastAsia="標楷體" w:hAnsi="標楷體" w:hint="eastAsia"/>
        </w:rPr>
        <w:t>5.</w:t>
      </w:r>
      <w:r w:rsidRPr="006B5F5C">
        <w:rPr>
          <w:rFonts w:ascii="標楷體" w:eastAsia="標楷體" w:hAnsi="標楷體" w:hint="eastAsia"/>
          <w:b/>
          <w:lang w:eastAsia="zh-HK"/>
        </w:rPr>
        <w:t>受理教職員工性別事件之申訴與處理</w:t>
      </w:r>
      <w:r>
        <w:rPr>
          <w:rFonts w:ascii="標楷體" w:eastAsia="標楷體" w:hAnsi="標楷體" w:hint="eastAsia"/>
          <w:lang w:eastAsia="zh-HK"/>
        </w:rPr>
        <w:t>相關行政事宜</w:t>
      </w:r>
      <w:r>
        <w:rPr>
          <w:rFonts w:ascii="標楷體" w:eastAsia="標楷體" w:hAnsi="標楷體" w:hint="eastAsia"/>
        </w:rPr>
        <w:t>。</w:t>
      </w:r>
    </w:p>
    <w:p w:rsidR="00F1021F" w:rsidRPr="00DC4E3A" w:rsidRDefault="00FC65BE">
      <w:pPr>
        <w:rPr>
          <w:rFonts w:ascii="標楷體" w:eastAsia="標楷體" w:hAnsi="標楷體"/>
        </w:rPr>
      </w:pPr>
      <w:r>
        <w:rPr>
          <w:rFonts w:ascii="標楷體" w:eastAsia="標楷體" w:hAnsi="標楷體" w:hint="eastAsia"/>
          <w:lang w:eastAsia="zh-HK"/>
        </w:rPr>
        <w:t>陸</w:t>
      </w:r>
      <w:r w:rsidR="00F1021F" w:rsidRPr="00DC4E3A">
        <w:rPr>
          <w:rFonts w:ascii="標楷體" w:eastAsia="標楷體" w:hAnsi="標楷體" w:hint="eastAsia"/>
        </w:rPr>
        <w:t>、組織運作</w:t>
      </w:r>
    </w:p>
    <w:p w:rsidR="00F1021F" w:rsidRPr="00DC4E3A" w:rsidRDefault="00F1021F" w:rsidP="008D23E7">
      <w:pPr>
        <w:ind w:left="960" w:hangingChars="400" w:hanging="960"/>
        <w:rPr>
          <w:rFonts w:ascii="標楷體" w:eastAsia="標楷體" w:hAnsi="標楷體"/>
        </w:rPr>
      </w:pPr>
      <w:r w:rsidRPr="00DC4E3A">
        <w:rPr>
          <w:rFonts w:ascii="標楷體" w:eastAsia="標楷體" w:hAnsi="標楷體" w:hint="eastAsia"/>
        </w:rPr>
        <w:t xml:space="preserve">    一、</w:t>
      </w:r>
      <w:r w:rsidRPr="00FC65BE">
        <w:rPr>
          <w:rFonts w:ascii="標楷體" w:eastAsia="標楷體" w:hAnsi="標楷體" w:hint="eastAsia"/>
          <w:b/>
        </w:rPr>
        <w:t>本委員會每</w:t>
      </w:r>
      <w:r w:rsidR="006873A3" w:rsidRPr="00FC65BE">
        <w:rPr>
          <w:rFonts w:ascii="標楷體" w:eastAsia="標楷體" w:hAnsi="標楷體" w:hint="eastAsia"/>
          <w:b/>
        </w:rPr>
        <w:t>學期至少應開會一次</w:t>
      </w:r>
      <w:r w:rsidR="006873A3" w:rsidRPr="00DC4E3A">
        <w:rPr>
          <w:rFonts w:ascii="標楷體" w:eastAsia="標楷體" w:hAnsi="標楷體" w:hint="eastAsia"/>
        </w:rPr>
        <w:t>，並應由專人處理有關業務。如遇特殊事件，可由        主任委員隨時召開會議。</w:t>
      </w:r>
    </w:p>
    <w:p w:rsidR="006873A3" w:rsidRPr="005A0956" w:rsidRDefault="006873A3" w:rsidP="005A0956">
      <w:pPr>
        <w:ind w:left="960" w:hangingChars="400" w:hanging="960"/>
        <w:rPr>
          <w:rFonts w:ascii="標楷體" w:eastAsia="標楷體" w:hAnsi="標楷體"/>
        </w:rPr>
      </w:pPr>
      <w:r w:rsidRPr="00DC4E3A">
        <w:rPr>
          <w:rFonts w:ascii="標楷體" w:eastAsia="標楷體" w:hAnsi="標楷體" w:hint="eastAsia"/>
        </w:rPr>
        <w:t xml:space="preserve">    二、</w:t>
      </w:r>
      <w:r w:rsidR="005A0956" w:rsidRPr="005A0956">
        <w:rPr>
          <w:rFonts w:ascii="標楷體" w:eastAsia="標楷體" w:hAnsi="標楷體" w:hint="eastAsia"/>
        </w:rPr>
        <w:t>本會委員會議應有委員</w:t>
      </w:r>
      <w:r w:rsidR="005A0956" w:rsidRPr="00E56363">
        <w:rPr>
          <w:rFonts w:ascii="標楷體" w:eastAsia="標楷體" w:hAnsi="標楷體" w:hint="eastAsia"/>
          <w:b/>
        </w:rPr>
        <w:t>二分之一以上之出</w:t>
      </w:r>
      <w:r w:rsidR="005A0956" w:rsidRPr="00E56363">
        <w:rPr>
          <w:rFonts w:ascii="標楷體" w:eastAsia="標楷體" w:hAnsi="標楷體" w:hint="eastAsia"/>
        </w:rPr>
        <w:t>席，始得開會</w:t>
      </w:r>
      <w:r w:rsidR="005A0956" w:rsidRPr="005A0956">
        <w:rPr>
          <w:rFonts w:ascii="標楷體" w:eastAsia="標楷體" w:hAnsi="標楷體" w:hint="eastAsia"/>
        </w:rPr>
        <w:t>，應有</w:t>
      </w:r>
      <w:r w:rsidR="005A0956" w:rsidRPr="00E56363">
        <w:rPr>
          <w:rFonts w:ascii="標楷體" w:eastAsia="標楷體" w:hAnsi="標楷體" w:hint="eastAsia"/>
          <w:b/>
        </w:rPr>
        <w:t>出席委員過半數之同意始得決議</w:t>
      </w:r>
      <w:r w:rsidR="005A0956" w:rsidRPr="005A0956">
        <w:rPr>
          <w:rFonts w:ascii="標楷體" w:eastAsia="標楷體" w:hAnsi="標楷體" w:hint="eastAsia"/>
        </w:rPr>
        <w:t>；可否同數時，取決於主席。</w:t>
      </w:r>
    </w:p>
    <w:p w:rsidR="006873A3" w:rsidRPr="00DC4E3A" w:rsidRDefault="006873A3" w:rsidP="005A0956">
      <w:pPr>
        <w:ind w:left="960" w:hangingChars="400" w:hanging="960"/>
        <w:rPr>
          <w:rFonts w:ascii="標楷體" w:eastAsia="標楷體" w:hAnsi="標楷體"/>
        </w:rPr>
      </w:pPr>
      <w:r w:rsidRPr="00DC4E3A">
        <w:rPr>
          <w:rFonts w:ascii="標楷體" w:eastAsia="標楷體" w:hAnsi="標楷體" w:hint="eastAsia"/>
        </w:rPr>
        <w:t xml:space="preserve">    三、如遇有校園性侵害、性騷擾或性霸凌事件申請調查或檢舉時，</w:t>
      </w:r>
      <w:r w:rsidRPr="00413FDB">
        <w:rPr>
          <w:rFonts w:ascii="標楷體" w:eastAsia="標楷體" w:hAnsi="標楷體" w:hint="eastAsia"/>
          <w:b/>
        </w:rPr>
        <w:t>以學務處為收件單位</w:t>
      </w:r>
      <w:r w:rsidRPr="00DC4E3A">
        <w:rPr>
          <w:rFonts w:ascii="標楷體" w:eastAsia="標楷體" w:hAnsi="標楷體" w:hint="eastAsia"/>
        </w:rPr>
        <w:t>，        並指派專人處理相關行政</w:t>
      </w:r>
      <w:bookmarkStart w:id="0" w:name="_GoBack"/>
      <w:bookmarkEnd w:id="0"/>
      <w:r w:rsidRPr="00DC4E3A">
        <w:rPr>
          <w:rFonts w:ascii="標楷體" w:eastAsia="標楷體" w:hAnsi="標楷體" w:hint="eastAsia"/>
        </w:rPr>
        <w:t>事宜。</w:t>
      </w:r>
    </w:p>
    <w:p w:rsidR="006873A3" w:rsidRPr="00DC4E3A" w:rsidRDefault="006873A3" w:rsidP="005A0956">
      <w:pPr>
        <w:ind w:left="960" w:hangingChars="400" w:hanging="960"/>
        <w:rPr>
          <w:rFonts w:ascii="標楷體" w:eastAsia="標楷體" w:hAnsi="標楷體"/>
        </w:rPr>
      </w:pPr>
      <w:r w:rsidRPr="00DC4E3A">
        <w:rPr>
          <w:rFonts w:ascii="標楷體" w:eastAsia="標楷體" w:hAnsi="標楷體" w:hint="eastAsia"/>
        </w:rPr>
        <w:lastRenderedPageBreak/>
        <w:t xml:space="preserve">    四、本校性別平等教育委員會處理校園性侵害、性騷擾或性霸凌事件時，得成立調查小        組調查之。</w:t>
      </w:r>
      <w:r w:rsidRPr="001D4BF0">
        <w:rPr>
          <w:rFonts w:ascii="標楷體" w:eastAsia="標楷體" w:hAnsi="標楷體" w:hint="eastAsia"/>
          <w:b/>
        </w:rPr>
        <w:t>調</w:t>
      </w:r>
      <w:r w:rsidR="00763F3A" w:rsidRPr="001D4BF0">
        <w:rPr>
          <w:rFonts w:ascii="標楷體" w:eastAsia="標楷體" w:hAnsi="標楷體" w:hint="eastAsia"/>
          <w:b/>
        </w:rPr>
        <w:t>查</w:t>
      </w:r>
      <w:r w:rsidRPr="001D4BF0">
        <w:rPr>
          <w:rFonts w:ascii="標楷體" w:eastAsia="標楷體" w:hAnsi="標楷體" w:hint="eastAsia"/>
          <w:b/>
        </w:rPr>
        <w:t>小組以三人或五人為原則</w:t>
      </w:r>
      <w:r w:rsidRPr="00DC4E3A">
        <w:rPr>
          <w:rFonts w:ascii="標楷體" w:eastAsia="標楷體" w:hAnsi="標楷體" w:hint="eastAsia"/>
        </w:rPr>
        <w:t>，其成員之組成，依性平法第30條第3項        之規定。</w:t>
      </w:r>
    </w:p>
    <w:p w:rsidR="006873A3" w:rsidRDefault="006873A3" w:rsidP="005A0956">
      <w:pPr>
        <w:ind w:left="960" w:hangingChars="400" w:hanging="960"/>
        <w:rPr>
          <w:rFonts w:ascii="標楷體" w:eastAsia="標楷體" w:hAnsi="標楷體"/>
        </w:rPr>
      </w:pPr>
      <w:r w:rsidRPr="00DC4E3A">
        <w:rPr>
          <w:rFonts w:ascii="標楷體" w:eastAsia="標楷體" w:hAnsi="標楷體" w:hint="eastAsia"/>
        </w:rPr>
        <w:t xml:space="preserve">    五、委員涉及校園性侵害、性騷擾或性霸凌事件時，應迴避該事件之處理工作；相關處</w:t>
      </w:r>
      <w:r w:rsidR="00DC4E3A" w:rsidRPr="00DC4E3A">
        <w:rPr>
          <w:rFonts w:ascii="標楷體" w:eastAsia="標楷體" w:hAnsi="標楷體" w:hint="eastAsia"/>
        </w:rPr>
        <w:t xml:space="preserve">        </w:t>
      </w:r>
      <w:r w:rsidRPr="00DC4E3A">
        <w:rPr>
          <w:rFonts w:ascii="標楷體" w:eastAsia="標楷體" w:hAnsi="標楷體" w:hint="eastAsia"/>
        </w:rPr>
        <w:t>理程序依性平法及「校園性侵害、性騷擾或性霸凌防治準則」暨</w:t>
      </w:r>
      <w:r w:rsidR="00DC4E3A" w:rsidRPr="00DC4E3A">
        <w:rPr>
          <w:rFonts w:ascii="標楷體" w:eastAsia="標楷體" w:hAnsi="標楷體" w:hint="eastAsia"/>
        </w:rPr>
        <w:t>本校「校園侵害、性騷擾或性霸凌防治規定」執行之。</w:t>
      </w:r>
    </w:p>
    <w:p w:rsidR="0022704D" w:rsidRPr="0022704D" w:rsidRDefault="0022704D" w:rsidP="0022704D">
      <w:pPr>
        <w:ind w:leftChars="200" w:left="960" w:hangingChars="200" w:hanging="480"/>
        <w:rPr>
          <w:rFonts w:ascii="標楷體" w:eastAsia="標楷體" w:hAnsi="標楷體"/>
        </w:rPr>
      </w:pPr>
      <w:r>
        <w:rPr>
          <w:rFonts w:ascii="標楷體" w:eastAsia="標楷體" w:hAnsi="標楷體" w:hint="eastAsia"/>
        </w:rPr>
        <w:t>六、</w:t>
      </w:r>
      <w:r w:rsidRPr="0022704D">
        <w:rPr>
          <w:rFonts w:ascii="標楷體" w:eastAsia="標楷體" w:hAnsi="標楷體" w:hint="eastAsia"/>
        </w:rPr>
        <w:t>如性平案情內容牽涉性平會委員本人或親屬時，依行政程序法之規定，應主動迴避。</w:t>
      </w:r>
    </w:p>
    <w:p w:rsidR="0022704D" w:rsidRPr="0022704D" w:rsidRDefault="0022704D" w:rsidP="0022704D">
      <w:pPr>
        <w:ind w:leftChars="350" w:left="960" w:hangingChars="50" w:hanging="120"/>
        <w:rPr>
          <w:rFonts w:ascii="標楷體" w:eastAsia="標楷體" w:hAnsi="標楷體"/>
        </w:rPr>
      </w:pPr>
      <w:r w:rsidRPr="0022704D">
        <w:rPr>
          <w:rFonts w:ascii="標楷體" w:eastAsia="標楷體" w:hAnsi="標楷體" w:hint="eastAsia"/>
        </w:rPr>
        <w:t>本要點如有未盡事宜，悉依性平法相關規定處理之。</w:t>
      </w:r>
    </w:p>
    <w:p w:rsidR="00DC4E3A" w:rsidRPr="00DC4E3A" w:rsidRDefault="00FC65BE">
      <w:pPr>
        <w:rPr>
          <w:rFonts w:ascii="標楷體" w:eastAsia="標楷體" w:hAnsi="標楷體"/>
        </w:rPr>
      </w:pPr>
      <w:r>
        <w:rPr>
          <w:rFonts w:ascii="標楷體" w:eastAsia="標楷體" w:hAnsi="標楷體" w:hint="eastAsia"/>
        </w:rPr>
        <w:t>柒</w:t>
      </w:r>
      <w:r w:rsidR="00DC4E3A" w:rsidRPr="00DC4E3A">
        <w:rPr>
          <w:rFonts w:ascii="標楷體" w:eastAsia="標楷體" w:hAnsi="標楷體" w:hint="eastAsia"/>
        </w:rPr>
        <w:t>、</w:t>
      </w:r>
      <w:r w:rsidR="0022704D" w:rsidRPr="0022704D">
        <w:rPr>
          <w:rFonts w:ascii="標楷體" w:eastAsia="標楷體" w:hAnsi="標楷體" w:hint="eastAsia"/>
        </w:rPr>
        <w:t>本要點經校務會議審議通過，陳請校長核定後公告實施，修正時亦同</w:t>
      </w:r>
      <w:r w:rsidR="00DC4E3A" w:rsidRPr="00DC4E3A">
        <w:rPr>
          <w:rFonts w:ascii="標楷體" w:eastAsia="標楷體" w:hAnsi="標楷體" w:hint="eastAsia"/>
        </w:rPr>
        <w:t>。</w:t>
      </w:r>
    </w:p>
    <w:sectPr w:rsidR="00DC4E3A" w:rsidRPr="00DC4E3A" w:rsidSect="000130A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DB0" w:rsidRDefault="00CC1DB0" w:rsidP="000130AB">
      <w:r>
        <w:separator/>
      </w:r>
    </w:p>
  </w:endnote>
  <w:endnote w:type="continuationSeparator" w:id="0">
    <w:p w:rsidR="00CC1DB0" w:rsidRDefault="00CC1DB0" w:rsidP="0001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DB0" w:rsidRDefault="00CC1DB0" w:rsidP="000130AB">
      <w:r>
        <w:separator/>
      </w:r>
    </w:p>
  </w:footnote>
  <w:footnote w:type="continuationSeparator" w:id="0">
    <w:p w:rsidR="00CC1DB0" w:rsidRDefault="00CC1DB0" w:rsidP="00013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AB"/>
    <w:rsid w:val="000130AB"/>
    <w:rsid w:val="000B33D2"/>
    <w:rsid w:val="000E00BA"/>
    <w:rsid w:val="0016111A"/>
    <w:rsid w:val="001D4BF0"/>
    <w:rsid w:val="0020513C"/>
    <w:rsid w:val="0022704D"/>
    <w:rsid w:val="002C6EEA"/>
    <w:rsid w:val="002D6792"/>
    <w:rsid w:val="003A1E14"/>
    <w:rsid w:val="00413FDB"/>
    <w:rsid w:val="00440E9B"/>
    <w:rsid w:val="004E5D2E"/>
    <w:rsid w:val="004E7843"/>
    <w:rsid w:val="00506037"/>
    <w:rsid w:val="0052756D"/>
    <w:rsid w:val="005A0956"/>
    <w:rsid w:val="006873A3"/>
    <w:rsid w:val="006934D1"/>
    <w:rsid w:val="006A01E5"/>
    <w:rsid w:val="006B5F5C"/>
    <w:rsid w:val="00763F3A"/>
    <w:rsid w:val="00785136"/>
    <w:rsid w:val="00813591"/>
    <w:rsid w:val="0082395B"/>
    <w:rsid w:val="008D23E7"/>
    <w:rsid w:val="008E1502"/>
    <w:rsid w:val="00901FC1"/>
    <w:rsid w:val="00911A3B"/>
    <w:rsid w:val="00A74A91"/>
    <w:rsid w:val="00AF0166"/>
    <w:rsid w:val="00BA4F6F"/>
    <w:rsid w:val="00CB2D09"/>
    <w:rsid w:val="00CC1DB0"/>
    <w:rsid w:val="00CF31E1"/>
    <w:rsid w:val="00D34BDB"/>
    <w:rsid w:val="00D71312"/>
    <w:rsid w:val="00DC4E3A"/>
    <w:rsid w:val="00E14E70"/>
    <w:rsid w:val="00E56363"/>
    <w:rsid w:val="00ED1DBF"/>
    <w:rsid w:val="00F1021F"/>
    <w:rsid w:val="00F97EFB"/>
    <w:rsid w:val="00FC65BE"/>
    <w:rsid w:val="00FE54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F6AC3"/>
  <w15:docId w15:val="{3D597D66-13AE-4F0C-83A3-7C018F7B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0AB"/>
    <w:pPr>
      <w:tabs>
        <w:tab w:val="center" w:pos="4153"/>
        <w:tab w:val="right" w:pos="8306"/>
      </w:tabs>
      <w:snapToGrid w:val="0"/>
    </w:pPr>
    <w:rPr>
      <w:sz w:val="20"/>
      <w:szCs w:val="20"/>
    </w:rPr>
  </w:style>
  <w:style w:type="character" w:customStyle="1" w:styleId="a4">
    <w:name w:val="頁首 字元"/>
    <w:basedOn w:val="a0"/>
    <w:link w:val="a3"/>
    <w:uiPriority w:val="99"/>
    <w:rsid w:val="000130AB"/>
    <w:rPr>
      <w:sz w:val="20"/>
      <w:szCs w:val="20"/>
    </w:rPr>
  </w:style>
  <w:style w:type="paragraph" w:styleId="a5">
    <w:name w:val="footer"/>
    <w:basedOn w:val="a"/>
    <w:link w:val="a6"/>
    <w:uiPriority w:val="99"/>
    <w:unhideWhenUsed/>
    <w:rsid w:val="000130AB"/>
    <w:pPr>
      <w:tabs>
        <w:tab w:val="center" w:pos="4153"/>
        <w:tab w:val="right" w:pos="8306"/>
      </w:tabs>
      <w:snapToGrid w:val="0"/>
    </w:pPr>
    <w:rPr>
      <w:sz w:val="20"/>
      <w:szCs w:val="20"/>
    </w:rPr>
  </w:style>
  <w:style w:type="character" w:customStyle="1" w:styleId="a6">
    <w:name w:val="頁尾 字元"/>
    <w:basedOn w:val="a0"/>
    <w:link w:val="a5"/>
    <w:uiPriority w:val="99"/>
    <w:rsid w:val="000130AB"/>
    <w:rPr>
      <w:sz w:val="20"/>
      <w:szCs w:val="20"/>
    </w:rPr>
  </w:style>
  <w:style w:type="character" w:styleId="a7">
    <w:name w:val="annotation reference"/>
    <w:basedOn w:val="a0"/>
    <w:uiPriority w:val="99"/>
    <w:semiHidden/>
    <w:unhideWhenUsed/>
    <w:rsid w:val="000130AB"/>
    <w:rPr>
      <w:sz w:val="18"/>
      <w:szCs w:val="18"/>
    </w:rPr>
  </w:style>
  <w:style w:type="paragraph" w:styleId="a8">
    <w:name w:val="annotation text"/>
    <w:basedOn w:val="a"/>
    <w:link w:val="a9"/>
    <w:uiPriority w:val="99"/>
    <w:semiHidden/>
    <w:unhideWhenUsed/>
    <w:rsid w:val="000130AB"/>
  </w:style>
  <w:style w:type="character" w:customStyle="1" w:styleId="a9">
    <w:name w:val="註解文字 字元"/>
    <w:basedOn w:val="a0"/>
    <w:link w:val="a8"/>
    <w:uiPriority w:val="99"/>
    <w:semiHidden/>
    <w:rsid w:val="000130AB"/>
  </w:style>
  <w:style w:type="paragraph" w:styleId="aa">
    <w:name w:val="annotation subject"/>
    <w:basedOn w:val="a8"/>
    <w:next w:val="a8"/>
    <w:link w:val="ab"/>
    <w:uiPriority w:val="99"/>
    <w:semiHidden/>
    <w:unhideWhenUsed/>
    <w:rsid w:val="000130AB"/>
    <w:rPr>
      <w:b/>
      <w:bCs/>
    </w:rPr>
  </w:style>
  <w:style w:type="character" w:customStyle="1" w:styleId="ab">
    <w:name w:val="註解主旨 字元"/>
    <w:basedOn w:val="a9"/>
    <w:link w:val="aa"/>
    <w:uiPriority w:val="99"/>
    <w:semiHidden/>
    <w:rsid w:val="000130AB"/>
    <w:rPr>
      <w:b/>
      <w:bCs/>
    </w:rPr>
  </w:style>
  <w:style w:type="paragraph" w:styleId="ac">
    <w:name w:val="Balloon Text"/>
    <w:basedOn w:val="a"/>
    <w:link w:val="ad"/>
    <w:uiPriority w:val="99"/>
    <w:semiHidden/>
    <w:unhideWhenUsed/>
    <w:rsid w:val="000130A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130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55">
      <w:bodyDiv w:val="1"/>
      <w:marLeft w:val="0"/>
      <w:marRight w:val="0"/>
      <w:marTop w:val="0"/>
      <w:marBottom w:val="0"/>
      <w:divBdr>
        <w:top w:val="none" w:sz="0" w:space="0" w:color="auto"/>
        <w:left w:val="none" w:sz="0" w:space="0" w:color="auto"/>
        <w:bottom w:val="none" w:sz="0" w:space="0" w:color="auto"/>
        <w:right w:val="none" w:sz="0" w:space="0" w:color="auto"/>
      </w:divBdr>
      <w:divsChild>
        <w:div w:id="63914630">
          <w:marLeft w:val="0"/>
          <w:marRight w:val="0"/>
          <w:marTop w:val="0"/>
          <w:marBottom w:val="0"/>
          <w:divBdr>
            <w:top w:val="none" w:sz="0" w:space="0" w:color="auto"/>
            <w:left w:val="none" w:sz="0" w:space="0" w:color="auto"/>
            <w:bottom w:val="none" w:sz="0" w:space="0" w:color="auto"/>
            <w:right w:val="none" w:sz="0" w:space="0" w:color="auto"/>
          </w:divBdr>
        </w:div>
        <w:div w:id="608003806">
          <w:marLeft w:val="0"/>
          <w:marRight w:val="0"/>
          <w:marTop w:val="0"/>
          <w:marBottom w:val="0"/>
          <w:divBdr>
            <w:top w:val="none" w:sz="0" w:space="0" w:color="auto"/>
            <w:left w:val="none" w:sz="0" w:space="0" w:color="auto"/>
            <w:bottom w:val="none" w:sz="0" w:space="0" w:color="auto"/>
            <w:right w:val="none" w:sz="0" w:space="0" w:color="auto"/>
          </w:divBdr>
        </w:div>
      </w:divsChild>
    </w:div>
    <w:div w:id="671683355">
      <w:bodyDiv w:val="1"/>
      <w:marLeft w:val="0"/>
      <w:marRight w:val="0"/>
      <w:marTop w:val="0"/>
      <w:marBottom w:val="0"/>
      <w:divBdr>
        <w:top w:val="none" w:sz="0" w:space="0" w:color="auto"/>
        <w:left w:val="none" w:sz="0" w:space="0" w:color="auto"/>
        <w:bottom w:val="none" w:sz="0" w:space="0" w:color="auto"/>
        <w:right w:val="none" w:sz="0" w:space="0" w:color="auto"/>
      </w:divBdr>
    </w:div>
    <w:div w:id="699207812">
      <w:bodyDiv w:val="1"/>
      <w:marLeft w:val="0"/>
      <w:marRight w:val="0"/>
      <w:marTop w:val="0"/>
      <w:marBottom w:val="0"/>
      <w:divBdr>
        <w:top w:val="none" w:sz="0" w:space="0" w:color="auto"/>
        <w:left w:val="none" w:sz="0" w:space="0" w:color="auto"/>
        <w:bottom w:val="none" w:sz="0" w:space="0" w:color="auto"/>
        <w:right w:val="none" w:sz="0" w:space="0" w:color="auto"/>
      </w:divBdr>
      <w:divsChild>
        <w:div w:id="2123769784">
          <w:marLeft w:val="0"/>
          <w:marRight w:val="0"/>
          <w:marTop w:val="0"/>
          <w:marBottom w:val="0"/>
          <w:divBdr>
            <w:top w:val="none" w:sz="0" w:space="0" w:color="auto"/>
            <w:left w:val="none" w:sz="0" w:space="0" w:color="auto"/>
            <w:bottom w:val="none" w:sz="0" w:space="0" w:color="auto"/>
            <w:right w:val="none" w:sz="0" w:space="0" w:color="auto"/>
          </w:divBdr>
        </w:div>
        <w:div w:id="1454638425">
          <w:marLeft w:val="0"/>
          <w:marRight w:val="0"/>
          <w:marTop w:val="0"/>
          <w:marBottom w:val="0"/>
          <w:divBdr>
            <w:top w:val="none" w:sz="0" w:space="0" w:color="auto"/>
            <w:left w:val="none" w:sz="0" w:space="0" w:color="auto"/>
            <w:bottom w:val="none" w:sz="0" w:space="0" w:color="auto"/>
            <w:right w:val="none" w:sz="0" w:space="0" w:color="auto"/>
          </w:divBdr>
        </w:div>
      </w:divsChild>
    </w:div>
    <w:div w:id="1090345268">
      <w:bodyDiv w:val="1"/>
      <w:marLeft w:val="0"/>
      <w:marRight w:val="0"/>
      <w:marTop w:val="0"/>
      <w:marBottom w:val="0"/>
      <w:divBdr>
        <w:top w:val="none" w:sz="0" w:space="0" w:color="auto"/>
        <w:left w:val="none" w:sz="0" w:space="0" w:color="auto"/>
        <w:bottom w:val="none" w:sz="0" w:space="0" w:color="auto"/>
        <w:right w:val="none" w:sz="0" w:space="0" w:color="auto"/>
      </w:divBdr>
    </w:div>
    <w:div w:id="1495293219">
      <w:bodyDiv w:val="1"/>
      <w:marLeft w:val="0"/>
      <w:marRight w:val="0"/>
      <w:marTop w:val="0"/>
      <w:marBottom w:val="0"/>
      <w:divBdr>
        <w:top w:val="none" w:sz="0" w:space="0" w:color="auto"/>
        <w:left w:val="none" w:sz="0" w:space="0" w:color="auto"/>
        <w:bottom w:val="none" w:sz="0" w:space="0" w:color="auto"/>
        <w:right w:val="none" w:sz="0" w:space="0" w:color="auto"/>
      </w:divBdr>
      <w:divsChild>
        <w:div w:id="37239622">
          <w:marLeft w:val="0"/>
          <w:marRight w:val="0"/>
          <w:marTop w:val="0"/>
          <w:marBottom w:val="0"/>
          <w:divBdr>
            <w:top w:val="none" w:sz="0" w:space="0" w:color="auto"/>
            <w:left w:val="none" w:sz="0" w:space="0" w:color="auto"/>
            <w:bottom w:val="none" w:sz="0" w:space="0" w:color="auto"/>
            <w:right w:val="none" w:sz="0" w:space="0" w:color="auto"/>
          </w:divBdr>
        </w:div>
        <w:div w:id="1934390115">
          <w:marLeft w:val="0"/>
          <w:marRight w:val="0"/>
          <w:marTop w:val="0"/>
          <w:marBottom w:val="0"/>
          <w:divBdr>
            <w:top w:val="none" w:sz="0" w:space="0" w:color="auto"/>
            <w:left w:val="none" w:sz="0" w:space="0" w:color="auto"/>
            <w:bottom w:val="none" w:sz="0" w:space="0" w:color="auto"/>
            <w:right w:val="none" w:sz="0" w:space="0" w:color="auto"/>
          </w:divBdr>
        </w:div>
      </w:divsChild>
    </w:div>
    <w:div w:id="1571573906">
      <w:bodyDiv w:val="1"/>
      <w:marLeft w:val="0"/>
      <w:marRight w:val="0"/>
      <w:marTop w:val="0"/>
      <w:marBottom w:val="0"/>
      <w:divBdr>
        <w:top w:val="none" w:sz="0" w:space="0" w:color="auto"/>
        <w:left w:val="none" w:sz="0" w:space="0" w:color="auto"/>
        <w:bottom w:val="none" w:sz="0" w:space="0" w:color="auto"/>
        <w:right w:val="none" w:sz="0" w:space="0" w:color="auto"/>
      </w:divBdr>
      <w:divsChild>
        <w:div w:id="521162253">
          <w:marLeft w:val="0"/>
          <w:marRight w:val="0"/>
          <w:marTop w:val="0"/>
          <w:marBottom w:val="0"/>
          <w:divBdr>
            <w:top w:val="none" w:sz="0" w:space="0" w:color="auto"/>
            <w:left w:val="none" w:sz="0" w:space="0" w:color="auto"/>
            <w:bottom w:val="none" w:sz="0" w:space="0" w:color="auto"/>
            <w:right w:val="none" w:sz="0" w:space="0" w:color="auto"/>
          </w:divBdr>
        </w:div>
      </w:divsChild>
    </w:div>
    <w:div w:id="1916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郭柏均</cp:lastModifiedBy>
  <cp:revision>18</cp:revision>
  <cp:lastPrinted>2017-08-08T03:50:00Z</cp:lastPrinted>
  <dcterms:created xsi:type="dcterms:W3CDTF">2018-08-26T14:36:00Z</dcterms:created>
  <dcterms:modified xsi:type="dcterms:W3CDTF">2018-08-26T15:57:00Z</dcterms:modified>
</cp:coreProperties>
</file>